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Pr="0057099B" w:rsidRDefault="002238EF" w:rsidP="0057099B">
      <w:pPr>
        <w:jc w:val="right"/>
        <w:rPr>
          <w:b/>
          <w:sz w:val="28"/>
          <w:szCs w:val="28"/>
        </w:rPr>
      </w:pPr>
      <w:r w:rsidRPr="0057099B"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373ED3" w:rsidRPr="00656919" w:rsidRDefault="00374FF0" w:rsidP="00656919">
      <w:pPr>
        <w:jc w:val="center"/>
        <w:rPr>
          <w:b/>
          <w:sz w:val="28"/>
          <w:szCs w:val="28"/>
        </w:rPr>
      </w:pPr>
      <w:r w:rsidRPr="00374FF0">
        <w:rPr>
          <w:b/>
          <w:noProof/>
          <w:sz w:val="28"/>
          <w:szCs w:val="28"/>
        </w:rPr>
        <w:drawing>
          <wp:inline distT="0" distB="0" distL="0" distR="0">
            <wp:extent cx="572770" cy="66802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ED3">
        <w:rPr>
          <w:b/>
          <w:sz w:val="28"/>
          <w:szCs w:val="28"/>
        </w:rPr>
        <w:t xml:space="preserve">                              </w:t>
      </w:r>
    </w:p>
    <w:p w:rsidR="00373ED3" w:rsidRPr="005D6064" w:rsidRDefault="00D64A24" w:rsidP="00522B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345AF"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  <w:r w:rsidR="00AE7D91">
        <w:rPr>
          <w:b/>
          <w:sz w:val="28"/>
          <w:szCs w:val="28"/>
        </w:rPr>
        <w:t xml:space="preserve">                     </w:t>
      </w:r>
    </w:p>
    <w:p w:rsidR="00373ED3" w:rsidRPr="005D6064" w:rsidRDefault="00374FF0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E87AF9" w:rsidRDefault="00373ED3" w:rsidP="008D700B">
      <w:pPr>
        <w:tabs>
          <w:tab w:val="left" w:pos="7613"/>
        </w:tabs>
        <w:rPr>
          <w:sz w:val="28"/>
          <w:szCs w:val="28"/>
        </w:rPr>
      </w:pPr>
      <w:r w:rsidRPr="00E87AF9">
        <w:rPr>
          <w:sz w:val="28"/>
          <w:szCs w:val="28"/>
        </w:rPr>
        <w:t>от  «</w:t>
      </w:r>
      <w:r w:rsidR="008D700B">
        <w:rPr>
          <w:sz w:val="28"/>
          <w:szCs w:val="28"/>
        </w:rPr>
        <w:t xml:space="preserve">    </w:t>
      </w:r>
      <w:r w:rsidRPr="00E87AF9">
        <w:rPr>
          <w:sz w:val="28"/>
          <w:szCs w:val="28"/>
        </w:rPr>
        <w:t>»</w:t>
      </w:r>
      <w:r w:rsidR="004617FF">
        <w:rPr>
          <w:sz w:val="28"/>
          <w:szCs w:val="28"/>
        </w:rPr>
        <w:t xml:space="preserve"> декабря</w:t>
      </w:r>
      <w:r w:rsidR="00C57E60">
        <w:rPr>
          <w:sz w:val="28"/>
          <w:szCs w:val="28"/>
        </w:rPr>
        <w:t xml:space="preserve"> </w:t>
      </w:r>
      <w:r w:rsidR="00B155F7">
        <w:rPr>
          <w:sz w:val="28"/>
          <w:szCs w:val="28"/>
        </w:rPr>
        <w:t>2023</w:t>
      </w:r>
      <w:r w:rsidR="00544661" w:rsidRPr="00E87AF9">
        <w:rPr>
          <w:sz w:val="28"/>
          <w:szCs w:val="28"/>
        </w:rPr>
        <w:t xml:space="preserve"> г.</w:t>
      </w:r>
      <w:r w:rsidR="00D4202C">
        <w:rPr>
          <w:sz w:val="28"/>
          <w:szCs w:val="28"/>
        </w:rPr>
        <w:t xml:space="preserve"> </w:t>
      </w:r>
      <w:r w:rsidRPr="00E87AF9">
        <w:rPr>
          <w:sz w:val="28"/>
          <w:szCs w:val="28"/>
        </w:rPr>
        <w:t>№</w:t>
      </w:r>
      <w:r w:rsidR="00C57E60">
        <w:rPr>
          <w:sz w:val="28"/>
          <w:szCs w:val="28"/>
        </w:rPr>
        <w:t xml:space="preserve"> </w:t>
      </w:r>
      <w:r w:rsidR="00CF6F5B">
        <w:rPr>
          <w:sz w:val="28"/>
          <w:szCs w:val="28"/>
        </w:rPr>
        <w:t xml:space="preserve">                   </w:t>
      </w:r>
      <w:r w:rsidR="008D700B">
        <w:rPr>
          <w:sz w:val="28"/>
          <w:szCs w:val="28"/>
        </w:rPr>
        <w:tab/>
        <w:t>ПРОЕКТ</w:t>
      </w:r>
    </w:p>
    <w:p w:rsidR="00373ED3" w:rsidRDefault="00656919" w:rsidP="00373ED3">
      <w:r>
        <w:t xml:space="preserve">   </w:t>
      </w:r>
      <w:r w:rsidR="00374FF0">
        <w:t>с.</w:t>
      </w:r>
      <w:r>
        <w:t xml:space="preserve"> </w:t>
      </w:r>
      <w:r w:rsidR="00374FF0">
        <w:t>Сухой Донец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374FF0">
        <w:rPr>
          <w:b/>
          <w:sz w:val="28"/>
          <w:szCs w:val="28"/>
        </w:rPr>
        <w:t>Суходонецкого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57099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 и н</w:t>
      </w:r>
      <w:r w:rsidR="0019270B">
        <w:rPr>
          <w:b/>
          <w:sz w:val="28"/>
          <w:szCs w:val="28"/>
        </w:rPr>
        <w:t xml:space="preserve">а плановый период </w:t>
      </w:r>
      <w:r w:rsidR="0057099B">
        <w:rPr>
          <w:b/>
          <w:sz w:val="28"/>
          <w:szCs w:val="28"/>
        </w:rPr>
        <w:t>2025</w:t>
      </w:r>
      <w:r w:rsidRPr="006B759C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2E7CB9">
        <w:rPr>
          <w:sz w:val="28"/>
          <w:szCs w:val="28"/>
        </w:rPr>
        <w:t xml:space="preserve">ассмотрев проект бюджета на </w:t>
      </w:r>
      <w:r w:rsidR="0057099B">
        <w:rPr>
          <w:sz w:val="28"/>
          <w:szCs w:val="28"/>
        </w:rPr>
        <w:t>2024</w:t>
      </w:r>
      <w:r w:rsidR="002E7CB9">
        <w:rPr>
          <w:sz w:val="28"/>
          <w:szCs w:val="28"/>
        </w:rPr>
        <w:t xml:space="preserve"> год  и на плановый период </w:t>
      </w:r>
      <w:r w:rsidR="0057099B">
        <w:rPr>
          <w:sz w:val="28"/>
          <w:szCs w:val="28"/>
        </w:rPr>
        <w:t>2025</w:t>
      </w:r>
      <w:r w:rsidR="002E7CB9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374FF0">
        <w:rPr>
          <w:b/>
          <w:sz w:val="28"/>
          <w:szCs w:val="28"/>
        </w:rPr>
        <w:t>Суходонецкого</w:t>
      </w:r>
      <w:r w:rsidR="002E7CB9"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2E7CB9">
        <w:rPr>
          <w:b/>
          <w:sz w:val="28"/>
          <w:szCs w:val="28"/>
        </w:rPr>
        <w:t xml:space="preserve">и на плановый период </w:t>
      </w:r>
      <w:r w:rsidR="0057099B">
        <w:rPr>
          <w:b/>
          <w:sz w:val="28"/>
          <w:szCs w:val="28"/>
        </w:rPr>
        <w:t>2025</w:t>
      </w:r>
      <w:r w:rsidR="002E7CB9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374FF0">
        <w:rPr>
          <w:sz w:val="28"/>
          <w:szCs w:val="28"/>
        </w:rPr>
        <w:t>Суходонецкого</w:t>
      </w:r>
      <w:r w:rsidR="002E7CB9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 сельского поселения в сумме </w:t>
      </w:r>
      <w:r w:rsidR="006A66DE">
        <w:rPr>
          <w:sz w:val="28"/>
          <w:szCs w:val="28"/>
        </w:rPr>
        <w:t>4384,5</w:t>
      </w:r>
      <w:r w:rsidRPr="0014572C">
        <w:rPr>
          <w:sz w:val="28"/>
          <w:szCs w:val="28"/>
        </w:rPr>
        <w:t xml:space="preserve"> тыс. рублей, в том числе безвозмездные поступления в сумме </w:t>
      </w:r>
      <w:r w:rsidR="0057099B">
        <w:rPr>
          <w:sz w:val="28"/>
          <w:szCs w:val="28"/>
        </w:rPr>
        <w:t>3008,9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572C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6A66DE">
        <w:rPr>
          <w:sz w:val="28"/>
          <w:szCs w:val="28"/>
        </w:rPr>
        <w:t>3026,5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57099B">
        <w:rPr>
          <w:sz w:val="28"/>
          <w:szCs w:val="28"/>
        </w:rPr>
        <w:t>482,5</w:t>
      </w:r>
      <w:r w:rsidRPr="0014572C">
        <w:rPr>
          <w:sz w:val="28"/>
          <w:szCs w:val="28"/>
        </w:rPr>
        <w:t xml:space="preserve"> тыс. рублей, субвенции – </w:t>
      </w:r>
      <w:r w:rsidR="006A66DE">
        <w:rPr>
          <w:sz w:val="28"/>
          <w:szCs w:val="28"/>
        </w:rPr>
        <w:t>136,0</w:t>
      </w:r>
      <w:r w:rsidRPr="0014572C">
        <w:rPr>
          <w:sz w:val="28"/>
          <w:szCs w:val="28"/>
        </w:rPr>
        <w:t xml:space="preserve"> тыс. рублей, иные межбюджетные трансферты – </w:t>
      </w:r>
      <w:r w:rsidR="0057099B">
        <w:rPr>
          <w:sz w:val="28"/>
          <w:szCs w:val="28"/>
        </w:rPr>
        <w:t>2400,0</w:t>
      </w:r>
      <w:r w:rsidRPr="0014572C">
        <w:rPr>
          <w:sz w:val="28"/>
          <w:szCs w:val="28"/>
        </w:rPr>
        <w:t xml:space="preserve"> тыс. рублей, прочие межбюджетные трансферты – </w:t>
      </w:r>
      <w:r>
        <w:rPr>
          <w:sz w:val="28"/>
          <w:szCs w:val="28"/>
        </w:rPr>
        <w:t>8,0</w:t>
      </w:r>
      <w:r w:rsidRPr="0014572C">
        <w:rPr>
          <w:sz w:val="28"/>
          <w:szCs w:val="28"/>
        </w:rPr>
        <w:t xml:space="preserve"> тыс. рублей;</w:t>
      </w:r>
      <w:proofErr w:type="gramEnd"/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2) общий объём расходов бюджета </w:t>
      </w:r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 сельского поселения в сумме </w:t>
      </w:r>
      <w:r w:rsidR="006A66DE">
        <w:rPr>
          <w:sz w:val="28"/>
          <w:szCs w:val="28"/>
        </w:rPr>
        <w:t>4384,5</w:t>
      </w:r>
      <w:r w:rsidRPr="0014572C">
        <w:rPr>
          <w:sz w:val="28"/>
          <w:szCs w:val="28"/>
        </w:rPr>
        <w:t xml:space="preserve"> тыс. 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3) прогнозируемый дефицит бюджета в сумме </w:t>
      </w:r>
      <w:r>
        <w:rPr>
          <w:sz w:val="28"/>
          <w:szCs w:val="28"/>
        </w:rPr>
        <w:t xml:space="preserve">0 </w:t>
      </w:r>
      <w:r w:rsidRPr="0014572C">
        <w:rPr>
          <w:sz w:val="28"/>
          <w:szCs w:val="28"/>
        </w:rPr>
        <w:t>тыс. 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4) источники внутреннего финансирования дефицита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14572C">
        <w:rPr>
          <w:sz w:val="28"/>
          <w:szCs w:val="28"/>
        </w:rPr>
        <w:t xml:space="preserve"> год согласно приложению 1 к данному  решению.</w:t>
      </w:r>
    </w:p>
    <w:p w:rsidR="00EC5353" w:rsidRPr="0014572C" w:rsidRDefault="00EC5353" w:rsidP="00EC5353">
      <w:pPr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         2. Утвердить основные характеристики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2025</w:t>
      </w:r>
      <w:r w:rsidRPr="0014572C">
        <w:rPr>
          <w:sz w:val="28"/>
          <w:szCs w:val="28"/>
        </w:rPr>
        <w:t xml:space="preserve">год и на </w:t>
      </w:r>
      <w:r w:rsidR="0057099B">
        <w:rPr>
          <w:sz w:val="28"/>
          <w:szCs w:val="28"/>
        </w:rPr>
        <w:t>2026</w:t>
      </w:r>
      <w:r w:rsidRPr="0014572C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 </w:t>
      </w:r>
      <w:r w:rsidR="0057099B">
        <w:rPr>
          <w:sz w:val="28"/>
          <w:szCs w:val="28"/>
        </w:rPr>
        <w:t>2025</w:t>
      </w:r>
      <w:r w:rsidRPr="0014572C">
        <w:rPr>
          <w:sz w:val="28"/>
          <w:szCs w:val="28"/>
        </w:rPr>
        <w:t xml:space="preserve"> год в сумме </w:t>
      </w:r>
      <w:r w:rsidR="00266F34">
        <w:rPr>
          <w:sz w:val="28"/>
          <w:szCs w:val="28"/>
        </w:rPr>
        <w:t>1964,8</w:t>
      </w:r>
      <w:r w:rsidRPr="0014572C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266F34">
        <w:rPr>
          <w:sz w:val="28"/>
          <w:szCs w:val="28"/>
        </w:rPr>
        <w:t>600,8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266F34">
        <w:rPr>
          <w:sz w:val="28"/>
          <w:szCs w:val="28"/>
        </w:rPr>
        <w:t>600,8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684F40">
        <w:rPr>
          <w:sz w:val="28"/>
          <w:szCs w:val="28"/>
        </w:rPr>
        <w:t>451,0</w:t>
      </w:r>
      <w:r w:rsidRPr="0014572C">
        <w:rPr>
          <w:sz w:val="28"/>
          <w:szCs w:val="28"/>
        </w:rPr>
        <w:t xml:space="preserve"> тыс. рублей, субвенции – </w:t>
      </w:r>
      <w:r w:rsidR="00266F34">
        <w:rPr>
          <w:sz w:val="28"/>
          <w:szCs w:val="28"/>
        </w:rPr>
        <w:t>149,8</w:t>
      </w:r>
      <w:r w:rsidRPr="0014572C">
        <w:rPr>
          <w:sz w:val="28"/>
          <w:szCs w:val="28"/>
        </w:rPr>
        <w:t xml:space="preserve"> тыс. рублей; 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</w:t>
      </w:r>
      <w:r w:rsidR="0057099B">
        <w:rPr>
          <w:sz w:val="28"/>
          <w:szCs w:val="28"/>
        </w:rPr>
        <w:t>2026</w:t>
      </w:r>
      <w:r w:rsidRPr="0014572C">
        <w:rPr>
          <w:sz w:val="28"/>
          <w:szCs w:val="28"/>
        </w:rPr>
        <w:t xml:space="preserve"> год в сумме </w:t>
      </w:r>
      <w:r w:rsidR="00266F34">
        <w:rPr>
          <w:sz w:val="28"/>
          <w:szCs w:val="28"/>
        </w:rPr>
        <w:t>1993,6</w:t>
      </w:r>
      <w:r w:rsidRPr="0014572C">
        <w:rPr>
          <w:sz w:val="28"/>
          <w:szCs w:val="28"/>
        </w:rPr>
        <w:t xml:space="preserve"> тыс. рублей, в том объем безвозмездных поступлений в сумме </w:t>
      </w:r>
      <w:r w:rsidR="00266F34">
        <w:rPr>
          <w:sz w:val="28"/>
          <w:szCs w:val="28"/>
        </w:rPr>
        <w:t>622,6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266F34">
        <w:rPr>
          <w:sz w:val="28"/>
          <w:szCs w:val="28"/>
        </w:rPr>
        <w:t>622,6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684F40">
        <w:rPr>
          <w:sz w:val="28"/>
          <w:szCs w:val="28"/>
        </w:rPr>
        <w:t>458,8</w:t>
      </w:r>
      <w:r w:rsidRPr="0014572C">
        <w:rPr>
          <w:sz w:val="28"/>
          <w:szCs w:val="28"/>
        </w:rPr>
        <w:t xml:space="preserve"> тыс. рублей, субвенции – </w:t>
      </w:r>
      <w:r w:rsidR="00266F34">
        <w:rPr>
          <w:sz w:val="28"/>
          <w:szCs w:val="28"/>
        </w:rPr>
        <w:t>163,8</w:t>
      </w:r>
      <w:r w:rsidR="00560C1B">
        <w:rPr>
          <w:sz w:val="28"/>
          <w:szCs w:val="28"/>
        </w:rPr>
        <w:t xml:space="preserve"> </w:t>
      </w:r>
      <w:r w:rsidRPr="0014572C">
        <w:rPr>
          <w:sz w:val="28"/>
          <w:szCs w:val="28"/>
        </w:rPr>
        <w:t xml:space="preserve"> тыс. рублей; </w:t>
      </w:r>
    </w:p>
    <w:p w:rsidR="00560C1B" w:rsidRDefault="00EC5353" w:rsidP="00EC5353">
      <w:pPr>
        <w:rPr>
          <w:sz w:val="28"/>
          <w:szCs w:val="28"/>
        </w:rPr>
      </w:pPr>
      <w:r w:rsidRPr="0014572C">
        <w:rPr>
          <w:sz w:val="28"/>
          <w:szCs w:val="28"/>
        </w:rPr>
        <w:t xml:space="preserve">2) общий объём расходов бюджета </w:t>
      </w:r>
      <w:r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 xml:space="preserve">кого сельского поселения на </w:t>
      </w:r>
      <w:r w:rsidR="0057099B">
        <w:rPr>
          <w:sz w:val="28"/>
          <w:szCs w:val="28"/>
        </w:rPr>
        <w:t>2025</w:t>
      </w:r>
      <w:r w:rsidRPr="0014572C">
        <w:rPr>
          <w:sz w:val="28"/>
          <w:szCs w:val="28"/>
        </w:rPr>
        <w:t xml:space="preserve"> год в сумме  </w:t>
      </w:r>
      <w:r w:rsidR="00266F34">
        <w:rPr>
          <w:sz w:val="28"/>
          <w:szCs w:val="28"/>
        </w:rPr>
        <w:t>1964,8</w:t>
      </w:r>
      <w:r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266F34">
        <w:rPr>
          <w:sz w:val="28"/>
          <w:szCs w:val="28"/>
        </w:rPr>
        <w:t>49,1</w:t>
      </w:r>
      <w:r w:rsidRPr="0014572C">
        <w:rPr>
          <w:sz w:val="28"/>
          <w:szCs w:val="28"/>
        </w:rPr>
        <w:t xml:space="preserve"> тыс. рублей и на </w:t>
      </w:r>
      <w:r w:rsidR="0057099B">
        <w:rPr>
          <w:sz w:val="28"/>
          <w:szCs w:val="28"/>
        </w:rPr>
        <w:t>2026</w:t>
      </w:r>
      <w:r w:rsidRPr="0014572C">
        <w:rPr>
          <w:sz w:val="28"/>
          <w:szCs w:val="28"/>
        </w:rPr>
        <w:t xml:space="preserve"> год в сумме </w:t>
      </w:r>
      <w:r w:rsidR="00266F34">
        <w:rPr>
          <w:sz w:val="28"/>
          <w:szCs w:val="28"/>
        </w:rPr>
        <w:t>1993,6</w:t>
      </w:r>
      <w:r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266F34">
        <w:rPr>
          <w:sz w:val="28"/>
          <w:szCs w:val="28"/>
        </w:rPr>
        <w:t>99,7</w:t>
      </w:r>
      <w:r w:rsidRPr="0014572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4572C">
        <w:rPr>
          <w:sz w:val="28"/>
          <w:szCs w:val="28"/>
        </w:rPr>
        <w:t>рублей.</w:t>
      </w:r>
    </w:p>
    <w:p w:rsidR="00684F40" w:rsidRPr="00373ED3" w:rsidRDefault="00684F40" w:rsidP="00EC5353">
      <w:pPr>
        <w:rPr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374FF0">
        <w:rPr>
          <w:b/>
          <w:sz w:val="28"/>
          <w:szCs w:val="28"/>
        </w:rPr>
        <w:t>Суходонецкого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D327B8">
        <w:rPr>
          <w:b/>
          <w:sz w:val="28"/>
          <w:szCs w:val="28"/>
        </w:rPr>
        <w:t xml:space="preserve"> подвидов доходов на </w:t>
      </w:r>
      <w:r w:rsidR="0057099B">
        <w:rPr>
          <w:b/>
          <w:sz w:val="28"/>
          <w:szCs w:val="28"/>
        </w:rPr>
        <w:t>2024</w:t>
      </w:r>
      <w:r w:rsidR="00D327B8">
        <w:rPr>
          <w:b/>
          <w:sz w:val="28"/>
          <w:szCs w:val="28"/>
        </w:rPr>
        <w:t xml:space="preserve"> год и на плановый период </w:t>
      </w:r>
      <w:r w:rsidR="0057099B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684F40" w:rsidRPr="00373ED3" w:rsidRDefault="00684F40" w:rsidP="00373ED3">
      <w:pPr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D327B8">
        <w:rPr>
          <w:sz w:val="28"/>
          <w:szCs w:val="28"/>
        </w:rPr>
        <w:t xml:space="preserve">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D327B8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D64A24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9B53B3" w:rsidRDefault="009B53B3" w:rsidP="009B5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Статья 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9B53B3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374FF0">
        <w:rPr>
          <w:b/>
          <w:sz w:val="28"/>
          <w:szCs w:val="28"/>
        </w:rPr>
        <w:t>Суходонецкого</w:t>
      </w:r>
      <w:r w:rsidR="009B53B3"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 w:rsidR="009B53B3">
        <w:rPr>
          <w:b/>
          <w:sz w:val="28"/>
          <w:szCs w:val="28"/>
        </w:rPr>
        <w:t xml:space="preserve"> и на плановый период </w:t>
      </w:r>
      <w:r w:rsidR="0057099B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374FF0">
        <w:rPr>
          <w:sz w:val="28"/>
          <w:szCs w:val="28"/>
        </w:rPr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9B53B3">
        <w:rPr>
          <w:sz w:val="28"/>
          <w:szCs w:val="28"/>
        </w:rPr>
        <w:t xml:space="preserve">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="009B53B3">
        <w:rPr>
          <w:sz w:val="28"/>
          <w:szCs w:val="28"/>
        </w:rPr>
        <w:t xml:space="preserve"> годов согласно приложению 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374FF0">
        <w:rPr>
          <w:sz w:val="28"/>
          <w:szCs w:val="28"/>
        </w:rPr>
        <w:lastRenderedPageBreak/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</w:t>
      </w:r>
      <w:r w:rsidR="009B53B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</w:t>
      </w:r>
      <w:r w:rsidR="009B53B3">
        <w:rPr>
          <w:sz w:val="28"/>
          <w:szCs w:val="28"/>
        </w:rPr>
        <w:t xml:space="preserve">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</w:t>
      </w:r>
      <w:r w:rsidR="009B53B3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374FF0">
        <w:rPr>
          <w:sz w:val="28"/>
          <w:szCs w:val="28"/>
        </w:rPr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684F40">
        <w:rPr>
          <w:sz w:val="28"/>
          <w:szCs w:val="28"/>
        </w:rPr>
        <w:t>195,3</w:t>
      </w:r>
      <w:r w:rsidRPr="00373ED3">
        <w:rPr>
          <w:sz w:val="28"/>
          <w:szCs w:val="28"/>
        </w:rPr>
        <w:t xml:space="preserve"> тыс. рублей, на</w:t>
      </w:r>
      <w:r w:rsidR="009B53B3">
        <w:rPr>
          <w:sz w:val="28"/>
          <w:szCs w:val="28"/>
        </w:rPr>
        <w:t xml:space="preserve"> </w:t>
      </w:r>
      <w:r w:rsidR="0057099B">
        <w:rPr>
          <w:sz w:val="28"/>
          <w:szCs w:val="28"/>
        </w:rPr>
        <w:t>2025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 и  на </w:t>
      </w:r>
      <w:r w:rsidR="0057099B">
        <w:rPr>
          <w:sz w:val="28"/>
          <w:szCs w:val="28"/>
        </w:rPr>
        <w:t>2026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9B53B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9B53B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</w:t>
      </w:r>
      <w:r w:rsidR="00DF25A0">
        <w:rPr>
          <w:sz w:val="28"/>
          <w:szCs w:val="28"/>
        </w:rPr>
        <w:t xml:space="preserve"> приводящие к увеличению в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373ED3">
        <w:rPr>
          <w:sz w:val="28"/>
          <w:szCs w:val="28"/>
        </w:rPr>
        <w:t xml:space="preserve"> </w:t>
      </w:r>
      <w:r w:rsidR="00374FF0">
        <w:rPr>
          <w:sz w:val="28"/>
          <w:szCs w:val="28"/>
        </w:rPr>
        <w:t>Суходонецкого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73ED3" w:rsidRPr="00373ED3">
        <w:rPr>
          <w:b/>
          <w:sz w:val="28"/>
          <w:szCs w:val="28"/>
        </w:rPr>
        <w:t xml:space="preserve"> </w:t>
      </w:r>
      <w:r w:rsidR="00AF5786">
        <w:rPr>
          <w:sz w:val="28"/>
          <w:szCs w:val="28"/>
        </w:rPr>
        <w:t xml:space="preserve"> по состоянию на 1 января </w:t>
      </w:r>
      <w:r w:rsidR="0057099B">
        <w:rPr>
          <w:sz w:val="28"/>
          <w:szCs w:val="28"/>
        </w:rPr>
        <w:t>2024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374FF0">
        <w:rPr>
          <w:sz w:val="28"/>
          <w:szCs w:val="28"/>
        </w:rPr>
        <w:t>Суходонецкого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DF25A0">
        <w:rPr>
          <w:sz w:val="28"/>
          <w:szCs w:val="28"/>
        </w:rPr>
        <w:t xml:space="preserve">го муниципального района на </w:t>
      </w:r>
      <w:r w:rsidR="0057099B">
        <w:rPr>
          <w:sz w:val="28"/>
          <w:szCs w:val="28"/>
        </w:rPr>
        <w:t>2024</w:t>
      </w:r>
      <w:r w:rsidR="00373ED3" w:rsidRPr="00373ED3">
        <w:rPr>
          <w:sz w:val="28"/>
          <w:szCs w:val="28"/>
        </w:rPr>
        <w:t xml:space="preserve"> год в сумме 0,0</w:t>
      </w:r>
      <w:r w:rsidR="00DF25A0">
        <w:rPr>
          <w:sz w:val="28"/>
          <w:szCs w:val="28"/>
        </w:rPr>
        <w:t xml:space="preserve"> тыс. рублей, на </w:t>
      </w:r>
      <w:r w:rsidR="0057099B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57099B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5C312A" w:rsidRDefault="005C312A" w:rsidP="005C31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программу муниципальных внутренних заимствований Суходонецкого сельского поселения на 2024 год и плановый период 2025 и 2026 годов согласно приложению 7 к настоящему решению Совета народных депутатов Суходонецкого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поселения.</w:t>
      </w:r>
    </w:p>
    <w:p w:rsidR="005C312A" w:rsidRDefault="005C312A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полнения местного бюджета в </w:t>
      </w:r>
      <w:r w:rsidR="0057099B">
        <w:rPr>
          <w:b/>
          <w:sz w:val="28"/>
          <w:szCs w:val="28"/>
        </w:rPr>
        <w:t>2024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ия по состоянию на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DF25A0">
        <w:rPr>
          <w:sz w:val="28"/>
          <w:szCs w:val="28"/>
        </w:rPr>
        <w:t xml:space="preserve">по средствам, поступившим в </w:t>
      </w:r>
      <w:r w:rsidR="0057099B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DF25A0">
        <w:rPr>
          <w:sz w:val="28"/>
          <w:szCs w:val="28"/>
        </w:rPr>
        <w:t xml:space="preserve">льзованию в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374FF0">
        <w:rPr>
          <w:sz w:val="28"/>
          <w:szCs w:val="28"/>
        </w:rPr>
        <w:t>Суходонецкого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DF25A0">
        <w:rPr>
          <w:sz w:val="28"/>
          <w:szCs w:val="28"/>
        </w:rPr>
        <w:t xml:space="preserve">йона Воронежской области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DF25A0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 xml:space="preserve">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DF25A0">
        <w:rPr>
          <w:sz w:val="28"/>
          <w:szCs w:val="28"/>
        </w:rPr>
        <w:t xml:space="preserve">хся от данных поступлений в </w:t>
      </w:r>
      <w:r w:rsidR="0057099B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ые по состоянию на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 xml:space="preserve">по состоянию на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DF25A0">
        <w:rPr>
          <w:rFonts w:ascii="Times New Roman" w:hAnsi="Times New Roman" w:cs="Times New Roman"/>
          <w:sz w:val="28"/>
          <w:szCs w:val="28"/>
        </w:rPr>
        <w:t xml:space="preserve">ых по состоянию на 1 января </w:t>
      </w:r>
      <w:r w:rsidR="0057099B">
        <w:rPr>
          <w:rFonts w:ascii="Times New Roman" w:hAnsi="Times New Roman" w:cs="Times New Roman"/>
          <w:sz w:val="28"/>
          <w:szCs w:val="28"/>
        </w:rPr>
        <w:t>2024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373ED3">
        <w:rPr>
          <w:sz w:val="28"/>
          <w:szCs w:val="28"/>
        </w:rPr>
        <w:t xml:space="preserve">Установить в соответствии с Решением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«Об утверждении положения </w:t>
      </w:r>
      <w:r w:rsidR="00A1164B">
        <w:rPr>
          <w:sz w:val="28"/>
          <w:szCs w:val="28"/>
        </w:rPr>
        <w:t>о бюджетном процессе в Суходонецком</w:t>
      </w:r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</w:t>
      </w:r>
      <w:proofErr w:type="gram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бюджете</w:t>
      </w:r>
      <w:proofErr w:type="gramEnd"/>
      <w:r w:rsidRPr="00373ED3">
        <w:rPr>
          <w:sz w:val="28"/>
          <w:szCs w:val="28"/>
        </w:rPr>
        <w:t xml:space="preserve">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373ED3" w:rsidRPr="00373ED3" w:rsidRDefault="00373ED3" w:rsidP="00373ED3">
      <w:pPr>
        <w:ind w:firstLine="567"/>
        <w:rPr>
          <w:sz w:val="28"/>
          <w:szCs w:val="28"/>
        </w:rPr>
      </w:pPr>
      <w:r w:rsidRPr="00373ED3">
        <w:rPr>
          <w:bCs/>
          <w:sz w:val="28"/>
          <w:szCs w:val="28"/>
        </w:rPr>
        <w:t xml:space="preserve">4) </w:t>
      </w:r>
      <w:r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373ED3" w:rsidRPr="00373ED3" w:rsidRDefault="00DF25A0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374FF0">
        <w:rPr>
          <w:b/>
          <w:szCs w:val="28"/>
        </w:rPr>
        <w:t>Суходонецкого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DF25A0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D64A24">
        <w:rPr>
          <w:sz w:val="28"/>
          <w:szCs w:val="28"/>
        </w:rPr>
        <w:t xml:space="preserve"> вступает в силу с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        </w:t>
      </w:r>
      <w:r w:rsidR="00374FF0">
        <w:rPr>
          <w:sz w:val="28"/>
          <w:szCs w:val="28"/>
        </w:rPr>
        <w:t xml:space="preserve">                     </w:t>
      </w:r>
      <w:r w:rsidR="003345AF">
        <w:rPr>
          <w:sz w:val="28"/>
          <w:szCs w:val="28"/>
        </w:rPr>
        <w:t xml:space="preserve">  </w:t>
      </w:r>
      <w:r w:rsidR="00374FF0">
        <w:rPr>
          <w:sz w:val="28"/>
          <w:szCs w:val="28"/>
        </w:rPr>
        <w:t>С.В. Марочкин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9D47A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1164B">
            <w:pPr>
              <w:pStyle w:val="af0"/>
              <w:ind w:left="0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8D700B" w:rsidRDefault="008175C8" w:rsidP="008175C8">
            <w:pPr>
              <w:pStyle w:val="af0"/>
              <w:ind w:firstLine="4253"/>
              <w:jc w:val="right"/>
            </w:pPr>
            <w:r>
              <w:t>Приложение  1</w:t>
            </w:r>
            <w:r w:rsidRPr="00070416">
              <w:br/>
              <w:t xml:space="preserve">к </w:t>
            </w:r>
            <w:r w:rsidR="00AA4EF4">
              <w:t xml:space="preserve">проекту </w:t>
            </w:r>
            <w:r w:rsidRPr="00070416">
              <w:t>решени</w:t>
            </w:r>
            <w:r w:rsidR="00AA4EF4">
              <w:t>я</w:t>
            </w:r>
            <w:r w:rsidRPr="00070416">
              <w:t xml:space="preserve"> Совета народных депутатов</w:t>
            </w:r>
            <w:r w:rsidRPr="00070416">
              <w:br/>
            </w:r>
            <w:r>
              <w:t>Суходонецкого</w:t>
            </w:r>
            <w:r w:rsidRPr="00070416">
              <w:t xml:space="preserve"> </w:t>
            </w:r>
            <w:r w:rsidR="00AE7D91">
              <w:t>сельского поселения</w:t>
            </w:r>
          </w:p>
          <w:p w:rsidR="008175C8" w:rsidRDefault="003205F9" w:rsidP="008175C8">
            <w:pPr>
              <w:pStyle w:val="af0"/>
              <w:ind w:firstLine="4253"/>
              <w:jc w:val="right"/>
            </w:pPr>
            <w:r>
              <w:t>.12.</w:t>
            </w:r>
            <w:r w:rsidR="000B25BB">
              <w:t xml:space="preserve"> </w:t>
            </w:r>
            <w:r w:rsidR="0057099B">
              <w:t>2023</w:t>
            </w:r>
            <w:r w:rsidR="008175C8" w:rsidRPr="00070416">
              <w:t xml:space="preserve"> №</w:t>
            </w:r>
            <w:r w:rsidR="008D700B">
              <w:t xml:space="preserve">  ______</w:t>
            </w:r>
            <w:r w:rsidR="008175C8" w:rsidRPr="00070416">
              <w:t xml:space="preserve"> </w:t>
            </w:r>
            <w:r w:rsidR="008D700B">
              <w:t xml:space="preserve">    </w:t>
            </w: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175C8" w:rsidRDefault="002E1279" w:rsidP="008175C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7099B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b/>
                <w:sz w:val="24"/>
                <w:szCs w:val="24"/>
              </w:rPr>
              <w:t>2025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57099B">
              <w:rPr>
                <w:b/>
                <w:sz w:val="24"/>
                <w:szCs w:val="24"/>
              </w:rPr>
              <w:t>2026</w:t>
            </w:r>
            <w:r w:rsidR="008175C8">
              <w:rPr>
                <w:b/>
                <w:sz w:val="24"/>
                <w:szCs w:val="24"/>
              </w:rPr>
              <w:t xml:space="preserve"> ГОДОВ</w:t>
            </w:r>
          </w:p>
          <w:p w:rsidR="008175C8" w:rsidRDefault="008175C8" w:rsidP="008175C8"/>
          <w:p w:rsidR="008175C8" w:rsidRDefault="008175C8" w:rsidP="008175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bottomFromText="200" w:vertAnchor="text" w:horzAnchor="margin" w:tblpY="329"/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60"/>
              <w:gridCol w:w="2820"/>
              <w:gridCol w:w="2679"/>
              <w:gridCol w:w="1127"/>
              <w:gridCol w:w="1127"/>
              <w:gridCol w:w="1093"/>
            </w:tblGrid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1505E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D46C0" w:rsidRDefault="00FD46C0" w:rsidP="00FD46C0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8175C8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ind w:left="-1666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2E1279" w:rsidP="00266F34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266F34"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266F3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266F3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ind w:left="-1666"/>
                  </w:pPr>
                </w:p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A01371" w:rsidRDefault="00A01371" w:rsidP="00A01371">
                  <w:pPr>
                    <w:spacing w:line="276" w:lineRule="auto"/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266F34"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266F34"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1217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Pr="006A66DE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</w:tbl>
          <w:p w:rsidR="008175C8" w:rsidRDefault="008175C8" w:rsidP="008175C8">
            <w:pPr>
              <w:pStyle w:val="af0"/>
              <w:ind w:firstLine="4253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left="0"/>
            </w:pPr>
          </w:p>
          <w:p w:rsidR="002E1279" w:rsidRDefault="002E1279" w:rsidP="003A57B1">
            <w:pPr>
              <w:pStyle w:val="af0"/>
              <w:ind w:firstLine="4253"/>
              <w:jc w:val="right"/>
            </w:pPr>
          </w:p>
          <w:p w:rsidR="00684F40" w:rsidRDefault="00684F40" w:rsidP="003A57B1">
            <w:pPr>
              <w:pStyle w:val="af0"/>
              <w:ind w:firstLine="4253"/>
              <w:jc w:val="right"/>
            </w:pPr>
          </w:p>
          <w:p w:rsidR="00373ED3" w:rsidRPr="00070416" w:rsidRDefault="008175C8" w:rsidP="003205F9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</w:r>
            <w:r w:rsidR="00684F40" w:rsidRPr="00684F40">
              <w:t>к проекту решения Совета народных депутатов</w:t>
            </w:r>
            <w:r w:rsidR="00684F40" w:rsidRPr="00684F40">
              <w:br/>
              <w:t>Суходонецкого сельского поселения</w:t>
            </w:r>
            <w:r w:rsidR="00684F40" w:rsidRPr="00684F40">
              <w:br/>
            </w:r>
            <w:r w:rsidR="003205F9">
              <w:t>.12.</w:t>
            </w:r>
            <w:r w:rsidR="00684F40" w:rsidRPr="00684F40">
              <w:t xml:space="preserve"> 2023 № </w:t>
            </w:r>
            <w:r w:rsidR="008D700B">
              <w:t>____</w:t>
            </w:r>
          </w:p>
        </w:tc>
      </w:tr>
      <w:tr w:rsidR="00373ED3" w:rsidRPr="00070416" w:rsidTr="009D47A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FF0">
              <w:rPr>
                <w:rFonts w:ascii="Times New Roman" w:hAnsi="Times New Roman" w:cs="Times New Roman"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265D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57099B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57099B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57099B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 xml:space="preserve">000 8 50 00000 00 0000 </w:t>
                  </w:r>
                  <w:r w:rsidRPr="00CA3FF3">
                    <w:rPr>
                      <w:b/>
                    </w:rPr>
                    <w:cr/>
                    <w:t>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856C44" w:rsidP="00D43E5F">
                  <w:pPr>
                    <w:rPr>
                      <w:b/>
                    </w:rPr>
                  </w:pPr>
                  <w:r>
                    <w:rPr>
                      <w:b/>
                    </w:rPr>
                    <w:t>4384,5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856C44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1964,8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856C44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1993,6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A01371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1358,0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A01371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1364</w:t>
                  </w:r>
                  <w:r w:rsidR="00CA3FF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A01371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1371</w:t>
                  </w:r>
                  <w:r w:rsidR="00CA3FF3">
                    <w:rPr>
                      <w:b/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A01371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88</w:t>
                  </w:r>
                  <w:r w:rsidR="003A57B1" w:rsidRPr="00CA3FF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CA3FF3" w:rsidRDefault="00A01371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</w:t>
                  </w:r>
                  <w:r w:rsidR="00F6745D" w:rsidRPr="00CA3FF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CA3FF3" w:rsidRDefault="00F6745D" w:rsidP="00A01371">
                  <w:pPr>
                    <w:jc w:val="center"/>
                    <w:rPr>
                      <w:b/>
                      <w:bCs/>
                    </w:rPr>
                  </w:pPr>
                  <w:r w:rsidRPr="00CA3FF3">
                    <w:rPr>
                      <w:b/>
                      <w:bCs/>
                    </w:rPr>
                    <w:t>1</w:t>
                  </w:r>
                  <w:r w:rsidR="00A01371">
                    <w:rPr>
                      <w:b/>
                      <w:bCs/>
                    </w:rPr>
                    <w:t>01</w:t>
                  </w:r>
                  <w:r w:rsidRPr="00CA3FF3">
                    <w:rPr>
                      <w:b/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88,0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101,0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88,0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101,0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814B9E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814B9E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CA3FF3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01371">
                    <w:rPr>
                      <w:b/>
                    </w:rPr>
                    <w:t>182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CA3FF3" w:rsidRDefault="00CA3FF3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01371">
                    <w:rPr>
                      <w:b/>
                    </w:rPr>
                    <w:t>182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CA3FF3" w:rsidRDefault="00CA3FF3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01371">
                    <w:rPr>
                      <w:b/>
                    </w:rPr>
                    <w:t>182</w:t>
                  </w:r>
                  <w:r>
                    <w:rPr>
                      <w:b/>
                    </w:rPr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 w:rsidR="00F6745D" w:rsidRPr="00070416">
                    <w:t>,</w:t>
                  </w:r>
                  <w: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F6745D" w:rsidP="00A01371">
                  <w:pPr>
                    <w:jc w:val="center"/>
                  </w:pPr>
                  <w:r>
                    <w:t>1</w:t>
                  </w:r>
                  <w:r w:rsidR="00CA3FF3">
                    <w:t>2</w:t>
                  </w:r>
                  <w:r w:rsidR="00A01371">
                    <w:t>2</w:t>
                  </w:r>
                  <w:r w:rsidRPr="00070416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Default="00F6745D" w:rsidP="00D42A9F">
                  <w:r w:rsidRPr="00070416">
                    <w:t>000 1 06 01030 10 0000 110</w:t>
                  </w:r>
                </w:p>
                <w:p w:rsidR="00F6745D" w:rsidRPr="00070416" w:rsidRDefault="00F6745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</w:t>
                  </w:r>
                  <w:r w:rsidR="00A01371">
                    <w:t>060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</w:t>
                  </w:r>
                  <w:r w:rsidR="00A01371">
                    <w:t>060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</w:t>
                  </w:r>
                  <w:r w:rsidR="00A01371">
                    <w:t>060</w:t>
                  </w:r>
                  <w: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000 1 06 06033 10 0000 110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lastRenderedPageBreak/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физических лиц, обладающих земе</w:t>
                  </w:r>
                  <w:r w:rsidRPr="00070416">
                    <w:cr/>
                    <w:t>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8D541A" w:rsidP="00D24C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8D541A" w:rsidRDefault="008D541A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8D541A" w:rsidRDefault="008D541A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</w:t>
                  </w:r>
                  <w:r w:rsidRPr="00070416">
                    <w:cr/>
                    <w:t>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8D541A" w:rsidP="00D24CAD">
                  <w:pPr>
                    <w:jc w:val="center"/>
                  </w:pPr>
                  <w:r>
                    <w:t>4</w:t>
                  </w:r>
                  <w:r w:rsidR="007E65EB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</w:t>
                  </w:r>
                  <w:r w:rsidR="007E65EB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</w:t>
                  </w:r>
                  <w:r w:rsidR="007E65EB">
                    <w:t>,0</w:t>
                  </w:r>
                </w:p>
              </w:tc>
            </w:tr>
            <w:tr w:rsidR="007E65EB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Default="007E65EB" w:rsidP="00D42A9F">
                  <w:r w:rsidRPr="00070416">
                    <w:t>000 1 08 04020 01 0000 110</w:t>
                  </w:r>
                </w:p>
                <w:p w:rsidR="007E65EB" w:rsidRDefault="007E65EB" w:rsidP="00D42A9F"/>
                <w:p w:rsidR="007E65EB" w:rsidRPr="00070416" w:rsidRDefault="007E65EB" w:rsidP="00D42A9F"/>
                <w:p w:rsidR="007E65EB" w:rsidRPr="00070416" w:rsidRDefault="007E65E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8D541A" w:rsidP="00D24CAD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4,0</w:t>
                  </w:r>
                </w:p>
              </w:tc>
            </w:tr>
            <w:tr w:rsidR="00F67A4B" w:rsidRPr="00070416" w:rsidTr="008E722F">
              <w:trPr>
                <w:trHeight w:val="223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000 1 11 00000 00 0000 000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506" w:type="pct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67A4B" w:rsidRPr="00070416" w:rsidTr="008E722F">
              <w:trPr>
                <w:trHeight w:val="283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>
                    <w:t>000 1 11 05035 10 0000 120</w:t>
                  </w:r>
                </w:p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D42A9F"/>
                <w:p w:rsidR="00D24CAD" w:rsidRDefault="00D24CAD" w:rsidP="00D42A9F"/>
                <w:p w:rsidR="00D24CAD" w:rsidRDefault="00D24CAD" w:rsidP="00D42A9F"/>
                <w:p w:rsidR="00F67A4B" w:rsidRPr="00E46727" w:rsidRDefault="00F67A4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 w:rsidRPr="007404E3">
                    <w:t>Доходы</w:t>
                  </w:r>
                  <w:r w:rsidRPr="000142ED">
      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  <w:r>
                    <w:t>)</w:t>
                  </w:r>
                </w:p>
                <w:p w:rsidR="00D24CAD" w:rsidRDefault="00D24CAD" w:rsidP="009422C2"/>
                <w:p w:rsidR="00D24CAD" w:rsidRDefault="00D24CAD" w:rsidP="009422C2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</w:tcPr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8A3542" w:rsidRDefault="008A3542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Default="00F67A4B" w:rsidP="00D24CAD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D24CAD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7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000 2 00 00000 00 0000 000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</w:t>
                  </w: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856C44" w:rsidP="009422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3026,5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8D541A" w:rsidRDefault="00856C44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600,8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856C44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622,6</w:t>
                  </w:r>
                </w:p>
              </w:tc>
            </w:tr>
            <w:tr w:rsidR="00A01371" w:rsidRPr="00070416" w:rsidTr="008E722F">
              <w:trPr>
                <w:trHeight w:val="1461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A01371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000 2 02 00000 00 0000 000</w:t>
                  </w:r>
                </w:p>
                <w:p w:rsidR="00A01371" w:rsidRPr="008D541A" w:rsidRDefault="00A01371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A01371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A01371" w:rsidRPr="008D541A" w:rsidRDefault="00A01371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856C44" w:rsidP="00163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3026,5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8D541A" w:rsidRDefault="00856C44" w:rsidP="001638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600,8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8D541A" w:rsidRDefault="00856C44" w:rsidP="001638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622,6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 w:rsidRPr="00070416">
                    <w:lastRenderedPageBreak/>
                    <w:t>000 2 02 10000 00 0000 15</w:t>
                  </w:r>
                  <w:r>
                    <w:t>0</w:t>
                  </w:r>
                </w:p>
                <w:p w:rsidR="00D24CAD" w:rsidRPr="00070416" w:rsidRDefault="00D24CA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24CAD" w:rsidRPr="008E722F" w:rsidRDefault="00A01371" w:rsidP="008E722F">
                  <w:pPr>
                    <w:jc w:val="center"/>
                  </w:pPr>
                  <w:r>
                    <w:t>482,5</w:t>
                  </w:r>
                </w:p>
              </w:tc>
              <w:tc>
                <w:tcPr>
                  <w:tcW w:w="506" w:type="pct"/>
                  <w:vAlign w:val="bottom"/>
                </w:tcPr>
                <w:p w:rsidR="00D24CAD" w:rsidRPr="00070416" w:rsidRDefault="00A01371" w:rsidP="008E722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451,0</w:t>
                  </w:r>
                </w:p>
              </w:tc>
              <w:tc>
                <w:tcPr>
                  <w:tcW w:w="505" w:type="pct"/>
                  <w:vAlign w:val="bottom"/>
                </w:tcPr>
                <w:p w:rsidR="00D24CAD" w:rsidRPr="00070416" w:rsidRDefault="00A01371" w:rsidP="008D541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458,8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000 2 02 15001 00 0000 15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E722F" w:rsidRDefault="00A01371" w:rsidP="00A01371">
                  <w:pPr>
                    <w:jc w:val="center"/>
                  </w:pPr>
                  <w:r>
                    <w:t>240,7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209,2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217,0</w:t>
                  </w:r>
                </w:p>
              </w:tc>
            </w:tr>
            <w:tr w:rsidR="008E722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Default="008E722F" w:rsidP="00D42A9F">
                  <w:r w:rsidRPr="00070416">
                    <w:t>000 2 02 15001 10 0000 15</w:t>
                  </w:r>
                  <w:r>
                    <w:t>0</w:t>
                  </w:r>
                </w:p>
                <w:p w:rsidR="008E722F" w:rsidRPr="00070416" w:rsidRDefault="008E722F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070416" w:rsidRDefault="008E722F" w:rsidP="00D42A9F">
                  <w:r w:rsidRPr="00070416">
                    <w:t>Дотации бюджетам сельских поселений на выравниван</w:t>
                  </w:r>
                  <w:r w:rsidRPr="00070416">
                    <w:cr/>
                    <w:t>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8E722F" w:rsidRDefault="00FD46C0" w:rsidP="00410550">
                  <w:r>
                    <w:t xml:space="preserve">   </w:t>
                  </w:r>
                  <w:r w:rsidR="00A01371" w:rsidRPr="00A01371">
                    <w:t>240,7</w:t>
                  </w:r>
                </w:p>
              </w:tc>
              <w:tc>
                <w:tcPr>
                  <w:tcW w:w="506" w:type="pct"/>
                  <w:vAlign w:val="bottom"/>
                </w:tcPr>
                <w:p w:rsidR="008E722F" w:rsidRPr="00070416" w:rsidRDefault="00B320C7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="00A01371">
                    <w:rPr>
                      <w:bCs/>
                    </w:rPr>
                    <w:t>9</w:t>
                  </w:r>
                  <w:r>
                    <w:rPr>
                      <w:bCs/>
                    </w:rPr>
                    <w:t>,</w:t>
                  </w:r>
                  <w:r w:rsidR="00A01371">
                    <w:rPr>
                      <w:bCs/>
                    </w:rPr>
                    <w:t>2</w:t>
                  </w:r>
                </w:p>
              </w:tc>
              <w:tc>
                <w:tcPr>
                  <w:tcW w:w="505" w:type="pct"/>
                  <w:vAlign w:val="bottom"/>
                </w:tcPr>
                <w:p w:rsidR="008E722F" w:rsidRPr="00070416" w:rsidRDefault="00B320C7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  <w:r w:rsidR="00A01371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E87AF9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>
                    <w:t>000 2 02 16001 00 0000 150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410550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</w:tr>
            <w:tr w:rsidR="00A01371" w:rsidRPr="00070416" w:rsidTr="00E87AF9">
              <w:trPr>
                <w:trHeight w:val="30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>
                    <w:t>000 2 02  1600 10 0000 150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52745D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</w:tr>
            <w:tr w:rsidR="00E87AF9" w:rsidRPr="00070416" w:rsidTr="002D6C10">
              <w:trPr>
                <w:trHeight w:val="250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000 2 02 40014 10 0000 150</w:t>
                  </w:r>
                </w:p>
                <w:p w:rsidR="00E87AF9" w:rsidRDefault="00E87AF9" w:rsidP="00D42A9F"/>
                <w:p w:rsidR="00E87AF9" w:rsidRDefault="00E87AF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</w:t>
                  </w:r>
                  <w:r>
                    <w:cr/>
                    <w:t>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410550" w:rsidP="0052745D">
                  <w:pPr>
                    <w:jc w:val="center"/>
                  </w:pPr>
                  <w:r>
                    <w:t>8,0</w:t>
                  </w:r>
                </w:p>
                <w:p w:rsidR="00E87AF9" w:rsidRDefault="00E87AF9" w:rsidP="0052745D">
                  <w:pPr>
                    <w:jc w:val="center"/>
                  </w:pPr>
                </w:p>
                <w:p w:rsidR="00E87AF9" w:rsidRDefault="00E87AF9" w:rsidP="0052745D">
                  <w:pPr>
                    <w:jc w:val="center"/>
                  </w:pPr>
                </w:p>
              </w:tc>
              <w:tc>
                <w:tcPr>
                  <w:tcW w:w="506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A01371" w:rsidP="0052745D">
                  <w:pPr>
                    <w:jc w:val="center"/>
                  </w:pPr>
                  <w:r>
                    <w:t>2400,0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A01371" w:rsidP="0052745D">
                  <w:pPr>
                    <w:jc w:val="center"/>
                  </w:pPr>
                  <w:r>
                    <w:t>2400,0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000 2 02 30000 00 0000 15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856C44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  <w:p w:rsidR="00A01371" w:rsidRPr="00070416" w:rsidRDefault="00A01371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01371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000 2 02 35000 00 0000 15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856C44" w:rsidP="00814B9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  <w:p w:rsidR="00A01371" w:rsidRPr="00070416" w:rsidRDefault="00A01371" w:rsidP="00814B9E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000 2 02 35118 00 0000 15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856C44" w:rsidP="00814B9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  <w:p w:rsidR="00A01371" w:rsidRPr="00070416" w:rsidRDefault="00A01371" w:rsidP="00814B9E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9D47A2" w:rsidRDefault="009D47A2" w:rsidP="00656919">
      <w:pPr>
        <w:pStyle w:val="af0"/>
        <w:ind w:left="0"/>
      </w:pPr>
    </w:p>
    <w:p w:rsidR="009D47A2" w:rsidRDefault="009D47A2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73ED3" w:rsidRPr="00070416" w:rsidRDefault="00373ED3" w:rsidP="009D47A2">
      <w:pPr>
        <w:jc w:val="right"/>
      </w:pPr>
      <w:r w:rsidRPr="00070416">
        <w:lastRenderedPageBreak/>
        <w:t xml:space="preserve">   </w:t>
      </w:r>
      <w:r w:rsidR="00FF4E96" w:rsidRPr="00070416">
        <w:t>П</w:t>
      </w:r>
      <w:r w:rsidR="002E1279">
        <w:t>риложение 3</w:t>
      </w:r>
    </w:p>
    <w:p w:rsidR="00373ED3" w:rsidRPr="00070416" w:rsidRDefault="00373ED3" w:rsidP="00AA4EF4">
      <w:pPr>
        <w:ind w:left="6237"/>
        <w:jc w:val="right"/>
      </w:pPr>
      <w:r w:rsidRPr="00070416">
        <w:t xml:space="preserve"> </w:t>
      </w:r>
      <w:r w:rsidR="003B0410" w:rsidRPr="003B0410">
        <w:t>к проекту решения Совета народных депутатов</w:t>
      </w:r>
      <w:r w:rsidR="003B0410" w:rsidRPr="003B0410">
        <w:br/>
        <w:t>Суходонецкого сельского поселения</w:t>
      </w:r>
      <w:r w:rsidR="003B0410" w:rsidRPr="003B0410">
        <w:br/>
      </w:r>
      <w:r w:rsidR="008D700B">
        <w:t>.12. 2023 № _____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374FF0" w:rsidP="00373ED3">
      <w:pPr>
        <w:jc w:val="center"/>
        <w:rPr>
          <w:b/>
          <w:bCs/>
        </w:rPr>
      </w:pPr>
      <w:r>
        <w:rPr>
          <w:b/>
          <w:bCs/>
        </w:rPr>
        <w:t>Суходонецкого</w:t>
      </w:r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7265D0">
        <w:rPr>
          <w:b/>
          <w:bCs/>
        </w:rPr>
        <w:t xml:space="preserve">на </w:t>
      </w:r>
      <w:r w:rsidR="0057099B">
        <w:rPr>
          <w:b/>
          <w:bCs/>
        </w:rPr>
        <w:t>2024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7265D0">
        <w:rPr>
          <w:b/>
          <w:bCs/>
        </w:rPr>
        <w:t xml:space="preserve"> плановый период </w:t>
      </w:r>
      <w:r w:rsidR="0057099B">
        <w:rPr>
          <w:b/>
          <w:bCs/>
        </w:rPr>
        <w:t>2025</w:t>
      </w:r>
      <w:r w:rsidR="007265D0">
        <w:rPr>
          <w:b/>
          <w:bCs/>
        </w:rPr>
        <w:t xml:space="preserve"> и </w:t>
      </w:r>
      <w:r w:rsidR="0057099B">
        <w:rPr>
          <w:b/>
          <w:bCs/>
        </w:rPr>
        <w:t>2026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7265D0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856C44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04" w:type="pct"/>
            <w:vAlign w:val="center"/>
          </w:tcPr>
          <w:p w:rsidR="00373ED3" w:rsidRPr="00070416" w:rsidRDefault="00E35BA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468" w:type="pct"/>
            <w:vAlign w:val="center"/>
          </w:tcPr>
          <w:p w:rsidR="00373ED3" w:rsidRPr="00070416" w:rsidRDefault="00E35BA2" w:rsidP="008939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A01371" w:rsidRPr="00070416" w:rsidTr="005E5F1A">
        <w:tc>
          <w:tcPr>
            <w:tcW w:w="1724" w:type="pct"/>
          </w:tcPr>
          <w:p w:rsidR="00A01371" w:rsidRPr="00070416" w:rsidRDefault="00A01371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A01371" w:rsidRPr="00070416" w:rsidRDefault="00856C44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04" w:type="pct"/>
            <w:vAlign w:val="center"/>
          </w:tcPr>
          <w:p w:rsidR="00A01371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468" w:type="pct"/>
            <w:vAlign w:val="center"/>
          </w:tcPr>
          <w:p w:rsidR="00A01371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163869" w:rsidP="009F2AF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2786,5</w:t>
            </w:r>
          </w:p>
        </w:tc>
        <w:tc>
          <w:tcPr>
            <w:tcW w:w="504" w:type="pct"/>
            <w:vAlign w:val="center"/>
          </w:tcPr>
          <w:p w:rsidR="00373ED3" w:rsidRPr="00070416" w:rsidRDefault="00163869" w:rsidP="00196F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1750,6</w:t>
            </w:r>
          </w:p>
        </w:tc>
        <w:tc>
          <w:tcPr>
            <w:tcW w:w="468" w:type="pct"/>
            <w:vAlign w:val="center"/>
          </w:tcPr>
          <w:p w:rsidR="00373ED3" w:rsidRPr="00070416" w:rsidRDefault="001638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1716,2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A01371" w:rsidP="007265D0">
            <w:pPr>
              <w:jc w:val="center"/>
              <w:rPr>
                <w:b/>
              </w:rPr>
            </w:pPr>
            <w:r>
              <w:rPr>
                <w:b/>
              </w:rPr>
              <w:t>847,2</w:t>
            </w:r>
          </w:p>
        </w:tc>
        <w:tc>
          <w:tcPr>
            <w:tcW w:w="504" w:type="pct"/>
            <w:vAlign w:val="center"/>
          </w:tcPr>
          <w:p w:rsidR="00373ED3" w:rsidRPr="00070416" w:rsidRDefault="00A01371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373ED3" w:rsidRPr="00070416" w:rsidRDefault="00A01371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682,9</w:t>
            </w:r>
          </w:p>
        </w:tc>
      </w:tr>
      <w:tr w:rsidR="00A01371" w:rsidRPr="00070416" w:rsidTr="005E5F1A">
        <w:tc>
          <w:tcPr>
            <w:tcW w:w="1724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A01371" w:rsidRPr="00070416" w:rsidRDefault="00A01371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A01371" w:rsidRPr="00070416" w:rsidTr="007265D0">
        <w:tc>
          <w:tcPr>
            <w:tcW w:w="1724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A01371" w:rsidRPr="00070416" w:rsidRDefault="00A01371" w:rsidP="00D42A9F"/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A01371" w:rsidRPr="00070416" w:rsidTr="007265D0">
        <w:tc>
          <w:tcPr>
            <w:tcW w:w="1724" w:type="pct"/>
          </w:tcPr>
          <w:p w:rsidR="00A01371" w:rsidRPr="00070416" w:rsidRDefault="00A013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A01371" w:rsidRPr="00070416" w:rsidTr="007265D0">
        <w:tc>
          <w:tcPr>
            <w:tcW w:w="1724" w:type="pct"/>
            <w:vAlign w:val="center"/>
          </w:tcPr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</w:t>
            </w:r>
          </w:p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</w:t>
            </w:r>
            <w:r w:rsidRPr="00070416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163869" w:rsidP="00196F03">
            <w:pPr>
              <w:jc w:val="right"/>
              <w:rPr>
                <w:b/>
              </w:rPr>
            </w:pPr>
            <w:r>
              <w:rPr>
                <w:b/>
              </w:rPr>
              <w:t>1805,4</w:t>
            </w:r>
          </w:p>
        </w:tc>
        <w:tc>
          <w:tcPr>
            <w:tcW w:w="504" w:type="pct"/>
            <w:vAlign w:val="center"/>
          </w:tcPr>
          <w:p w:rsidR="008C5C9D" w:rsidRPr="00070416" w:rsidRDefault="001638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8C5C9D" w:rsidRPr="00070416" w:rsidRDefault="001638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1033,3</w:t>
            </w:r>
          </w:p>
        </w:tc>
      </w:tr>
      <w:tr w:rsidR="00163869" w:rsidRPr="00070416" w:rsidTr="005E5F1A">
        <w:tc>
          <w:tcPr>
            <w:tcW w:w="1724" w:type="pct"/>
          </w:tcPr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</w:pPr>
            <w:r w:rsidRPr="00163869">
              <w:t>1805,4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1033,3</w:t>
            </w:r>
          </w:p>
        </w:tc>
      </w:tr>
      <w:tr w:rsidR="00163869" w:rsidRPr="00070416" w:rsidTr="007175EA">
        <w:tc>
          <w:tcPr>
            <w:tcW w:w="1724" w:type="pct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</w:pPr>
            <w:r w:rsidRPr="00163869">
              <w:t>1805,4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1033,3</w:t>
            </w:r>
          </w:p>
        </w:tc>
      </w:tr>
      <w:tr w:rsidR="00163869" w:rsidRPr="00070416" w:rsidTr="007175EA">
        <w:tc>
          <w:tcPr>
            <w:tcW w:w="1724" w:type="pct"/>
          </w:tcPr>
          <w:p w:rsidR="00163869" w:rsidRPr="00070416" w:rsidRDefault="00163869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</w:pPr>
            <w:r w:rsidRPr="00163869">
              <w:t>1805,4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1033,3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598,7</w:t>
            </w:r>
          </w:p>
        </w:tc>
        <w:tc>
          <w:tcPr>
            <w:tcW w:w="504" w:type="pct"/>
            <w:vAlign w:val="center"/>
          </w:tcPr>
          <w:p w:rsidR="00883898" w:rsidRPr="00070416" w:rsidRDefault="00FB1B3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63869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163869">
              <w:rPr>
                <w:color w:val="000000"/>
              </w:rPr>
              <w:t>7</w:t>
            </w:r>
          </w:p>
        </w:tc>
        <w:tc>
          <w:tcPr>
            <w:tcW w:w="468" w:type="pct"/>
            <w:vAlign w:val="center"/>
          </w:tcPr>
          <w:p w:rsidR="00883898" w:rsidRPr="00070416" w:rsidRDefault="00FB1B3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6386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163869">
              <w:rPr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83898" w:rsidRPr="00070416">
              <w:lastRenderedPageBreak/>
              <w:t>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834,3</w:t>
            </w:r>
          </w:p>
        </w:tc>
        <w:tc>
          <w:tcPr>
            <w:tcW w:w="504" w:type="pct"/>
            <w:vAlign w:val="center"/>
          </w:tcPr>
          <w:p w:rsidR="00883898" w:rsidRPr="00070416" w:rsidRDefault="001638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581,8</w:t>
            </w:r>
          </w:p>
        </w:tc>
        <w:tc>
          <w:tcPr>
            <w:tcW w:w="468" w:type="pct"/>
            <w:vAlign w:val="center"/>
          </w:tcPr>
          <w:p w:rsidR="00883898" w:rsidRPr="00070416" w:rsidRDefault="00163869" w:rsidP="00FB1B37">
            <w:pPr>
              <w:rPr>
                <w:color w:val="000000"/>
              </w:rPr>
            </w:pPr>
            <w:r>
              <w:rPr>
                <w:color w:val="000000"/>
              </w:rPr>
              <w:t>548,3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Default="00163869" w:rsidP="00D42A9F">
            <w:pPr>
              <w:jc w:val="right"/>
            </w:pPr>
          </w:p>
          <w:p w:rsidR="00883898" w:rsidRDefault="00163869" w:rsidP="00D42A9F">
            <w:pPr>
              <w:jc w:val="right"/>
            </w:pPr>
            <w:r>
              <w:t>362,4</w:t>
            </w:r>
          </w:p>
          <w:p w:rsidR="00014067" w:rsidRPr="00070416" w:rsidRDefault="00014067" w:rsidP="00D42A9F">
            <w:pPr>
              <w:jc w:val="right"/>
              <w:rPr>
                <w:lang w:val="en-US"/>
              </w:rPr>
            </w:pPr>
          </w:p>
        </w:tc>
        <w:tc>
          <w:tcPr>
            <w:tcW w:w="504" w:type="pct"/>
            <w:vAlign w:val="center"/>
          </w:tcPr>
          <w:p w:rsidR="00883898" w:rsidRPr="00070416" w:rsidRDefault="009332B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3869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63869" w:rsidRDefault="00163869" w:rsidP="00D42A9F">
            <w:pPr>
              <w:jc w:val="center"/>
              <w:rPr>
                <w:color w:val="000000"/>
              </w:rPr>
            </w:pPr>
          </w:p>
          <w:p w:rsidR="00883898" w:rsidRDefault="00084E7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84E7A" w:rsidRPr="00070416" w:rsidRDefault="00084E7A" w:rsidP="00D42A9F">
            <w:pPr>
              <w:jc w:val="center"/>
              <w:rPr>
                <w:color w:val="000000"/>
              </w:rPr>
            </w:pP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1</w:t>
            </w:r>
            <w:r w:rsidR="00084E7A">
              <w:t>5,0</w:t>
            </w:r>
          </w:p>
        </w:tc>
        <w:tc>
          <w:tcPr>
            <w:tcW w:w="504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AE4645">
              <w:rPr>
                <w:b/>
              </w:rP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133,9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163869">
            <w:pPr>
              <w:jc w:val="right"/>
            </w:pPr>
            <w:r>
              <w:t>133</w:t>
            </w:r>
            <w:r w:rsidR="00AE4645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764B7">
        <w:trPr>
          <w:trHeight w:val="3624"/>
        </w:trPr>
        <w:tc>
          <w:tcPr>
            <w:tcW w:w="1724" w:type="pct"/>
            <w:vAlign w:val="center"/>
          </w:tcPr>
          <w:p w:rsidR="00883898" w:rsidRPr="00070416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t>133</w:t>
            </w:r>
            <w:r w:rsidR="00AE4645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764B7">
        <w:trPr>
          <w:trHeight w:val="1200"/>
        </w:trPr>
        <w:tc>
          <w:tcPr>
            <w:tcW w:w="1724" w:type="pct"/>
            <w:vAlign w:val="center"/>
          </w:tcPr>
          <w:p w:rsidR="002764B7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</w:t>
            </w:r>
          </w:p>
          <w:p w:rsidR="002764B7" w:rsidRDefault="002764B7" w:rsidP="00D42A9F">
            <w:pPr>
              <w:rPr>
                <w:iCs/>
              </w:rPr>
            </w:pPr>
          </w:p>
          <w:p w:rsidR="00883898" w:rsidRPr="00070416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883898" w:rsidRPr="00070416" w:rsidRDefault="00AE4645" w:rsidP="00163869">
            <w:pPr>
              <w:jc w:val="right"/>
            </w:pPr>
            <w:r>
              <w:t>12</w:t>
            </w:r>
            <w:r w:rsidR="00163869">
              <w:t>8</w:t>
            </w:r>
            <w: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Pr="00070416" w:rsidRDefault="002764B7" w:rsidP="002764B7">
            <w:pPr>
              <w:jc w:val="center"/>
              <w:rPr>
                <w:color w:val="000000"/>
              </w:rPr>
            </w:pPr>
          </w:p>
        </w:tc>
      </w:tr>
      <w:tr w:rsidR="002764B7" w:rsidRPr="002764B7" w:rsidTr="005E5F1A">
        <w:tc>
          <w:tcPr>
            <w:tcW w:w="1724" w:type="pct"/>
            <w:vAlign w:val="center"/>
          </w:tcPr>
          <w:p w:rsidR="002764B7" w:rsidRPr="002764B7" w:rsidRDefault="002764B7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914</w:t>
            </w:r>
          </w:p>
        </w:tc>
        <w:tc>
          <w:tcPr>
            <w:tcW w:w="289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01</w:t>
            </w:r>
          </w:p>
        </w:tc>
        <w:tc>
          <w:tcPr>
            <w:tcW w:w="288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13</w:t>
            </w:r>
          </w:p>
        </w:tc>
        <w:tc>
          <w:tcPr>
            <w:tcW w:w="503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39 2 07 90100</w:t>
            </w:r>
          </w:p>
        </w:tc>
        <w:tc>
          <w:tcPr>
            <w:tcW w:w="360" w:type="pct"/>
            <w:vAlign w:val="center"/>
          </w:tcPr>
          <w:p w:rsidR="002764B7" w:rsidRPr="002764B7" w:rsidRDefault="002764B7" w:rsidP="00F61E20">
            <w:pPr>
              <w:jc w:val="right"/>
            </w:pPr>
            <w:r w:rsidRPr="002764B7">
              <w:t>200</w:t>
            </w:r>
          </w:p>
        </w:tc>
        <w:tc>
          <w:tcPr>
            <w:tcW w:w="503" w:type="pct"/>
            <w:vAlign w:val="center"/>
          </w:tcPr>
          <w:p w:rsidR="002764B7" w:rsidRPr="002764B7" w:rsidRDefault="00163869" w:rsidP="00F61E20">
            <w:pPr>
              <w:jc w:val="right"/>
            </w:pPr>
            <w:r>
              <w:t>5</w:t>
            </w:r>
            <w:r w:rsidR="002764B7" w:rsidRPr="002764B7">
              <w:t>,0</w:t>
            </w:r>
          </w:p>
        </w:tc>
        <w:tc>
          <w:tcPr>
            <w:tcW w:w="504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68" w:type="pct"/>
            <w:vAlign w:val="center"/>
          </w:tcPr>
          <w:p w:rsidR="002764B7" w:rsidRPr="002764B7" w:rsidRDefault="002764B7" w:rsidP="00D42A9F">
            <w:pPr>
              <w:jc w:val="center"/>
            </w:pPr>
            <w:r w:rsidRPr="002764B7">
              <w:t>0,00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63869" w:rsidRPr="00070416" w:rsidTr="005E5F1A">
        <w:tc>
          <w:tcPr>
            <w:tcW w:w="1724" w:type="pct"/>
          </w:tcPr>
          <w:p w:rsidR="00163869" w:rsidRPr="00070416" w:rsidRDefault="0016386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63869" w:rsidRPr="00070416" w:rsidTr="000B51CE">
        <w:tc>
          <w:tcPr>
            <w:tcW w:w="1724" w:type="pct"/>
          </w:tcPr>
          <w:p w:rsidR="00163869" w:rsidRPr="00070416" w:rsidRDefault="00163869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81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63869" w:rsidRPr="00070416" w:rsidTr="000B51CE">
        <w:tc>
          <w:tcPr>
            <w:tcW w:w="1724" w:type="pct"/>
          </w:tcPr>
          <w:p w:rsidR="00163869" w:rsidRPr="00070416" w:rsidRDefault="0016386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3869" w:rsidRPr="00070416" w:rsidRDefault="0016386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81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764B7">
              <w:rPr>
                <w:b/>
                <w:bCs/>
              </w:rPr>
              <w:t>,</w:t>
            </w:r>
            <w:r w:rsidR="002764B7" w:rsidRPr="00070416">
              <w:rPr>
                <w:b/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color w:val="000000"/>
              </w:rPr>
              <w:lastRenderedPageBreak/>
              <w:t>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B51CE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</w:t>
            </w:r>
            <w:r w:rsidR="000B51CE" w:rsidRPr="00163869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CF7DE3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0B51CE" w:rsidP="0016386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2764B7" w:rsidRPr="00070416" w:rsidRDefault="00956A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5E5F1A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6A81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shd w:val="clear" w:color="auto" w:fill="auto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color w:val="000000"/>
              </w:rPr>
              <w:lastRenderedPageBreak/>
              <w:t>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56A81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shd w:val="clear" w:color="auto" w:fill="auto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56A81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shd w:val="clear" w:color="auto" w:fill="auto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rPr>
                <w:bCs/>
              </w:rPr>
              <w:t>1</w:t>
            </w:r>
            <w:r w:rsidR="00F9130B">
              <w:rPr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F9130B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519CB">
        <w:trPr>
          <w:trHeight w:val="1620"/>
        </w:trPr>
        <w:tc>
          <w:tcPr>
            <w:tcW w:w="1724" w:type="pct"/>
            <w:vAlign w:val="center"/>
          </w:tcPr>
          <w:p w:rsidR="002764B7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914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04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>
              <w:t>01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200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9130B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Pr="00070416" w:rsidRDefault="002764B7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Pr="00070416" w:rsidRDefault="002764B7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F9130B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Pr="00070416" w:rsidRDefault="002764B7" w:rsidP="00BD562E">
            <w:pPr>
              <w:jc w:val="right"/>
              <w:rPr>
                <w:color w:val="000000"/>
              </w:rPr>
            </w:pPr>
          </w:p>
        </w:tc>
      </w:tr>
      <w:tr w:rsidR="00163869" w:rsidRPr="00070416" w:rsidTr="005E5F1A">
        <w:trPr>
          <w:trHeight w:val="644"/>
        </w:trPr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294,0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23D7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014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E35BA2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345,8</w:t>
            </w:r>
          </w:p>
        </w:tc>
        <w:tc>
          <w:tcPr>
            <w:tcW w:w="504" w:type="pct"/>
            <w:vAlign w:val="center"/>
          </w:tcPr>
          <w:p w:rsidR="002764B7" w:rsidRPr="00070416" w:rsidRDefault="000E455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Суходонецкого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E35BA2" w:rsidP="00163869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04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468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E35BA2" w:rsidP="00163869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04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468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2764B7" w:rsidRPr="00070416" w:rsidRDefault="002764B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2764B7" w:rsidRPr="00070416" w:rsidRDefault="002764B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right"/>
              <w:rPr>
                <w:bCs/>
              </w:rPr>
            </w:pPr>
          </w:p>
          <w:p w:rsidR="002764B7" w:rsidRPr="00070416" w:rsidRDefault="00B324BF" w:rsidP="00D42A9F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  <w:p w:rsidR="002764B7" w:rsidRPr="00070416" w:rsidRDefault="00B324B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655064" w:rsidRPr="00070416" w:rsidTr="005E5F1A">
        <w:tc>
          <w:tcPr>
            <w:tcW w:w="1724" w:type="pct"/>
            <w:vAlign w:val="center"/>
          </w:tcPr>
          <w:p w:rsidR="00655064" w:rsidRPr="00655064" w:rsidRDefault="0065506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55064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  <w:p w:rsidR="00655064" w:rsidRPr="00655064" w:rsidRDefault="006550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55064" w:rsidRPr="00070416" w:rsidRDefault="00655064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55064" w:rsidRPr="00070416" w:rsidRDefault="00B324BF" w:rsidP="00F61E20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04" w:type="pct"/>
            <w:vAlign w:val="center"/>
          </w:tcPr>
          <w:p w:rsidR="00655064" w:rsidRPr="00070416" w:rsidRDefault="00B324B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8" w:type="pct"/>
            <w:vAlign w:val="center"/>
          </w:tcPr>
          <w:p w:rsidR="00655064" w:rsidRPr="00070416" w:rsidRDefault="00163869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24BF">
              <w:rPr>
                <w:color w:val="000000"/>
              </w:rPr>
              <w:t>,0</w:t>
            </w:r>
          </w:p>
        </w:tc>
      </w:tr>
      <w:tr w:rsidR="002764B7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B324BF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324B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070416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45</w:t>
            </w:r>
            <w:r w:rsidR="000550CC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163869">
            <w:pPr>
              <w:jc w:val="right"/>
            </w:pPr>
            <w:r>
              <w:t>45</w:t>
            </w:r>
            <w:r w:rsidR="002764B7" w:rsidRPr="00070416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0E4559" w:rsidP="00D42A9F">
            <w:pPr>
              <w:jc w:val="right"/>
            </w:pPr>
            <w:r>
              <w:t>71,8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15</w:t>
            </w:r>
            <w:r w:rsidR="002764B7" w:rsidRPr="00070416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</w:t>
            </w:r>
            <w:r>
              <w:lastRenderedPageBreak/>
              <w:t xml:space="preserve">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0550CC">
            <w:pPr>
              <w:jc w:val="right"/>
            </w:pPr>
            <w:r>
              <w:t>85,0</w:t>
            </w:r>
          </w:p>
        </w:tc>
        <w:tc>
          <w:tcPr>
            <w:tcW w:w="504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2764B7" w:rsidRPr="00070416" w:rsidRDefault="00D91E96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</w:t>
            </w:r>
            <w:r w:rsidR="00163869">
              <w:rPr>
                <w:b/>
                <w:color w:val="000000"/>
              </w:rPr>
              <w:t>0</w:t>
            </w:r>
          </w:p>
        </w:tc>
      </w:tr>
      <w:tr w:rsidR="0016386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163869" w:rsidRPr="00070416" w:rsidRDefault="00163869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16386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</w:tr>
      <w:tr w:rsidR="00163869" w:rsidRPr="00070416" w:rsidTr="009F2AF1">
        <w:trPr>
          <w:trHeight w:val="485"/>
        </w:trPr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</w:tr>
      <w:tr w:rsidR="00163869" w:rsidRPr="00070416" w:rsidTr="009F2AF1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672,0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2764B7" w:rsidRPr="00070416" w:rsidRDefault="00D91E96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163869">
              <w:rPr>
                <w:color w:val="000000"/>
              </w:rPr>
              <w:t>0</w:t>
            </w:r>
          </w:p>
        </w:tc>
      </w:tr>
      <w:tr w:rsidR="002764B7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298,7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91E9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01214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163869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01214">
              <w:rPr>
                <w:b/>
                <w:color w:val="000000"/>
              </w:rPr>
              <w:t>,0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163869" w:rsidRPr="00070416" w:rsidTr="005E5F1A">
        <w:tc>
          <w:tcPr>
            <w:tcW w:w="1724" w:type="pct"/>
          </w:tcPr>
          <w:p w:rsidR="00163869" w:rsidRPr="00070416" w:rsidRDefault="00163869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16276B"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lastRenderedPageBreak/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16276B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16276B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</w:tbl>
    <w:p w:rsidR="00656919" w:rsidRDefault="00656919" w:rsidP="0016276B">
      <w:pPr>
        <w:jc w:val="right"/>
      </w:pPr>
    </w:p>
    <w:p w:rsidR="00656919" w:rsidRDefault="0065691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73ED3" w:rsidRPr="00070416" w:rsidRDefault="0016276B" w:rsidP="0016276B">
      <w:pPr>
        <w:jc w:val="right"/>
      </w:pPr>
      <w:r>
        <w:lastRenderedPageBreak/>
        <w:t>Приложение 4</w:t>
      </w:r>
    </w:p>
    <w:p w:rsidR="003B0410" w:rsidRDefault="003B0410" w:rsidP="003B0410">
      <w:pPr>
        <w:jc w:val="right"/>
      </w:pPr>
      <w:r w:rsidRPr="003B0410">
        <w:t>к проекту решения Совета народных депутатов</w:t>
      </w:r>
      <w:r w:rsidRPr="003B0410">
        <w:br/>
        <w:t>Суходонецкого сельского поселения</w:t>
      </w:r>
      <w:r w:rsidRPr="003B0410">
        <w:br/>
      </w:r>
      <w:r w:rsidR="008D700B">
        <w:t>.12. 2023 № _____</w:t>
      </w:r>
    </w:p>
    <w:p w:rsidR="003B0410" w:rsidRDefault="003B0410" w:rsidP="003B0410">
      <w:pPr>
        <w:jc w:val="right"/>
      </w:pPr>
    </w:p>
    <w:p w:rsidR="00373ED3" w:rsidRPr="00070416" w:rsidRDefault="00373ED3" w:rsidP="003B0410">
      <w:pPr>
        <w:jc w:val="right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53313C" w:rsidP="00373ED3">
      <w:pPr>
        <w:jc w:val="center"/>
        <w:rPr>
          <w:b/>
        </w:rPr>
      </w:pPr>
      <w:r>
        <w:rPr>
          <w:b/>
        </w:rPr>
        <w:t xml:space="preserve">на </w:t>
      </w:r>
      <w:r w:rsidR="0057099B">
        <w:rPr>
          <w:b/>
        </w:rPr>
        <w:t>2024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57099B">
        <w:rPr>
          <w:b/>
        </w:rPr>
        <w:t>2025</w:t>
      </w:r>
      <w:r>
        <w:rPr>
          <w:b/>
        </w:rPr>
        <w:t xml:space="preserve"> и </w:t>
      </w:r>
      <w:r w:rsidR="0057099B">
        <w:rPr>
          <w:b/>
        </w:rPr>
        <w:t>2026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53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8"/>
        <w:gridCol w:w="568"/>
        <w:gridCol w:w="1420"/>
        <w:gridCol w:w="712"/>
        <w:gridCol w:w="1127"/>
        <w:gridCol w:w="1134"/>
        <w:gridCol w:w="1134"/>
        <w:gridCol w:w="921"/>
      </w:tblGrid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4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2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8" w:type="pct"/>
            <w:vAlign w:val="center"/>
          </w:tcPr>
          <w:p w:rsidR="00373ED3" w:rsidRPr="00070416" w:rsidRDefault="0057099B" w:rsidP="00743C9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2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4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0E4559" w:rsidP="009F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11" w:type="pct"/>
            <w:vAlign w:val="center"/>
          </w:tcPr>
          <w:p w:rsidR="00FB1946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511" w:type="pct"/>
            <w:vAlign w:val="center"/>
          </w:tcPr>
          <w:p w:rsidR="00FB1946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0E4559" w:rsidP="006A6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11" w:type="pct"/>
            <w:vAlign w:val="center"/>
          </w:tcPr>
          <w:p w:rsidR="006A7453" w:rsidRPr="00070416" w:rsidRDefault="000E4559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511" w:type="pct"/>
            <w:vAlign w:val="center"/>
          </w:tcPr>
          <w:p w:rsidR="006A7453" w:rsidRPr="00070416" w:rsidRDefault="000E4559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6A7453" w:rsidP="006A66D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2786,5</w:t>
            </w:r>
          </w:p>
        </w:tc>
        <w:tc>
          <w:tcPr>
            <w:tcW w:w="511" w:type="pct"/>
            <w:vAlign w:val="center"/>
          </w:tcPr>
          <w:p w:rsidR="006A7453" w:rsidRPr="00070416" w:rsidRDefault="006A7453" w:rsidP="006A66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1750,6</w:t>
            </w:r>
          </w:p>
        </w:tc>
        <w:tc>
          <w:tcPr>
            <w:tcW w:w="511" w:type="pct"/>
            <w:vAlign w:val="center"/>
          </w:tcPr>
          <w:p w:rsidR="006A7453" w:rsidRPr="00070416" w:rsidRDefault="006A7453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1716,2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847,2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A7453" w:rsidRPr="00070416" w:rsidRDefault="006A7453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6A7453" w:rsidRPr="00070416" w:rsidRDefault="006A745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A7453" w:rsidRPr="00070416" w:rsidRDefault="006A745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</w:t>
            </w:r>
          </w:p>
          <w:p w:rsidR="006A7453" w:rsidRPr="00070416" w:rsidRDefault="006A745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FB1946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1805,4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1033,3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1805,4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1033,3</w:t>
            </w:r>
          </w:p>
        </w:tc>
      </w:tr>
      <w:tr w:rsidR="006A7453" w:rsidRPr="00070416" w:rsidTr="009F2AF1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1805,4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1033,3</w:t>
            </w:r>
          </w:p>
        </w:tc>
      </w:tr>
      <w:tr w:rsidR="006A7453" w:rsidRPr="00070416" w:rsidTr="009F2AF1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A7453" w:rsidRPr="00070416" w:rsidRDefault="006A7453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1805,4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1033,3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FB1946" w:rsidRPr="00070416" w:rsidRDefault="006A7453" w:rsidP="00BD562E">
            <w:pPr>
              <w:jc w:val="right"/>
            </w:pPr>
            <w:r>
              <w:t>598,7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</w:pPr>
            <w:r>
              <w:t>834,3</w:t>
            </w:r>
          </w:p>
        </w:tc>
        <w:tc>
          <w:tcPr>
            <w:tcW w:w="511" w:type="pct"/>
            <w:vAlign w:val="center"/>
          </w:tcPr>
          <w:p w:rsidR="00281B92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581,8</w:t>
            </w:r>
          </w:p>
        </w:tc>
        <w:tc>
          <w:tcPr>
            <w:tcW w:w="511" w:type="pct"/>
            <w:vAlign w:val="center"/>
          </w:tcPr>
          <w:p w:rsidR="00281B92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548,3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9770D" w:rsidRPr="0042714E" w:rsidRDefault="006A7453" w:rsidP="00BD562E">
            <w:pPr>
              <w:jc w:val="right"/>
            </w:pPr>
            <w:r>
              <w:t>362,4</w:t>
            </w:r>
          </w:p>
        </w:tc>
        <w:tc>
          <w:tcPr>
            <w:tcW w:w="511" w:type="pct"/>
            <w:vAlign w:val="center"/>
          </w:tcPr>
          <w:p w:rsidR="00281B92" w:rsidRPr="00070416" w:rsidRDefault="0042714E" w:rsidP="006A7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A7453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42714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</w:pPr>
            <w:r>
              <w:t>10</w:t>
            </w:r>
            <w:r w:rsidR="00281B92" w:rsidRPr="00070416"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>
              <w:rPr>
                <w:color w:val="000000"/>
              </w:rPr>
              <w:t>,</w:t>
            </w:r>
            <w:r w:rsidR="00281B92" w:rsidRPr="00070416">
              <w:rPr>
                <w:color w:val="000000"/>
              </w:rPr>
              <w:t>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42714E">
              <w:rPr>
                <w:b/>
              </w:rPr>
              <w:t>,9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>
              <w:t>133</w:t>
            </w:r>
            <w:r w:rsidR="0042714E"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B14384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  <w:rPr>
                <w:b/>
              </w:rPr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19777C" w:rsidRPr="00070416" w:rsidRDefault="0042714E" w:rsidP="006A7453">
            <w:pPr>
              <w:jc w:val="right"/>
            </w:pPr>
            <w:r>
              <w:t>12</w:t>
            </w:r>
            <w:r w:rsidR="006A7453">
              <w:t>8</w:t>
            </w:r>
            <w:r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trHeight w:val="143"/>
        </w:trPr>
        <w:tc>
          <w:tcPr>
            <w:tcW w:w="1582" w:type="pct"/>
            <w:vAlign w:val="center"/>
          </w:tcPr>
          <w:p w:rsidR="00CF7DE3" w:rsidRPr="002764B7" w:rsidRDefault="00CF7DE3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01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13</w:t>
            </w:r>
          </w:p>
        </w:tc>
        <w:tc>
          <w:tcPr>
            <w:tcW w:w="640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39 2 07 90100</w:t>
            </w:r>
          </w:p>
        </w:tc>
        <w:tc>
          <w:tcPr>
            <w:tcW w:w="321" w:type="pct"/>
            <w:vAlign w:val="center"/>
          </w:tcPr>
          <w:p w:rsidR="00CF7DE3" w:rsidRPr="002764B7" w:rsidRDefault="00CF7DE3" w:rsidP="00F61E20">
            <w:pPr>
              <w:jc w:val="right"/>
            </w:pPr>
            <w:r w:rsidRPr="002764B7">
              <w:t>200</w:t>
            </w:r>
          </w:p>
        </w:tc>
        <w:tc>
          <w:tcPr>
            <w:tcW w:w="508" w:type="pct"/>
            <w:vAlign w:val="center"/>
          </w:tcPr>
          <w:p w:rsidR="00CF7DE3" w:rsidRPr="002764B7" w:rsidRDefault="006A7453" w:rsidP="0042714E">
            <w:pPr>
              <w:jc w:val="right"/>
            </w:pPr>
            <w:r>
              <w:t>5</w:t>
            </w:r>
            <w:r w:rsidR="00CF7DE3" w:rsidRPr="002764B7">
              <w:t>,0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15" w:type="pct"/>
            <w:vAlign w:val="center"/>
          </w:tcPr>
          <w:p w:rsidR="00CF7DE3" w:rsidRPr="002764B7" w:rsidRDefault="00CF7DE3" w:rsidP="00F61E20">
            <w:pPr>
              <w:jc w:val="center"/>
            </w:pP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66164" w:rsidRPr="00070416" w:rsidRDefault="00366164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366164" w:rsidRPr="00070416" w:rsidRDefault="0036616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66164" w:rsidRPr="00070416" w:rsidRDefault="00366164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366164" w:rsidRPr="00070416" w:rsidRDefault="0036616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602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66164" w:rsidRPr="00070416" w:rsidRDefault="00366164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366164" w:rsidRPr="00070416" w:rsidRDefault="0036616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602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66164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 w:rsidRPr="00366164"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Суходонецкого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21" w:type="pct"/>
            <w:vAlign w:val="center"/>
          </w:tcPr>
          <w:p w:rsidR="00366164" w:rsidRPr="00E84424" w:rsidRDefault="0036616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3661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21" w:type="pct"/>
            <w:vAlign w:val="center"/>
          </w:tcPr>
          <w:p w:rsidR="00CF7DE3" w:rsidRPr="00E84424" w:rsidRDefault="00CF7DE3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CF7DE3" w:rsidP="0036616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7DE3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5E5F1A" w:rsidRDefault="00CF7DE3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F61E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241C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CF7DE3" w:rsidRPr="00070416" w:rsidRDefault="00CF7DE3" w:rsidP="00367F7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F7DE3" w:rsidRPr="00070416" w:rsidRDefault="00CF7DE3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CF7DE3" w:rsidRDefault="00366164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FE241C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04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>
              <w:t>01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640" w:type="pct"/>
            <w:vAlign w:val="center"/>
          </w:tcPr>
          <w:p w:rsidR="00FE241C" w:rsidRDefault="00FE241C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200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0345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FE241C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1E20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CF7DE3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F61E20" w:rsidRPr="00070416" w:rsidRDefault="00F61E20" w:rsidP="00D42A9F">
            <w:pPr>
              <w:rPr>
                <w:color w:val="000000"/>
              </w:rPr>
            </w:pP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4430E3" w:rsidRDefault="00F87FAF" w:rsidP="00F87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345,8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F87FAF" w:rsidP="00163869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F61E20" w:rsidRDefault="00F87FAF" w:rsidP="00F61E20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19777C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color w:val="000000"/>
              </w:rPr>
            </w:pPr>
          </w:p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</w:p>
          <w:p w:rsidR="00FE241C" w:rsidRPr="00070416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 w:rsidRPr="00070416">
              <w:rPr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E241C" w:rsidRPr="00070416" w:rsidTr="00CF7DE3">
        <w:trPr>
          <w:gridAfter w:val="1"/>
          <w:wAfter w:w="415" w:type="pct"/>
          <w:trHeight w:val="864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070416" w:rsidRDefault="00F87FAF" w:rsidP="00602ED3">
            <w:pPr>
              <w:jc w:val="right"/>
              <w:rPr>
                <w:bCs/>
              </w:rPr>
            </w:pPr>
            <w:r>
              <w:rPr>
                <w:bCs/>
              </w:rPr>
              <w:t>146,8</w:t>
            </w:r>
          </w:p>
        </w:tc>
        <w:tc>
          <w:tcPr>
            <w:tcW w:w="511" w:type="pct"/>
            <w:vAlign w:val="center"/>
          </w:tcPr>
          <w:p w:rsidR="00FE241C" w:rsidRPr="00070416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241C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F87FAF" w:rsidP="00FE241C">
            <w:pPr>
              <w:jc w:val="right"/>
            </w:pPr>
            <w:r>
              <w:t>131,8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4430E3" w:rsidRPr="00070416" w:rsidRDefault="004430E3" w:rsidP="00D42A9F">
            <w:pPr>
              <w:spacing w:after="120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E241C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5,</w:t>
            </w:r>
            <w:r>
              <w:rPr>
                <w:color w:val="000000"/>
              </w:rPr>
              <w:t>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E241C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5,</w:t>
            </w:r>
            <w:r>
              <w:rPr>
                <w:color w:val="000000"/>
              </w:rPr>
              <w:t>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FE241C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FE241C" w:rsidRPr="00FE241C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FE241C" w:rsidRPr="00FE241C" w:rsidRDefault="00FE241C" w:rsidP="004430E3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5,</w:t>
            </w:r>
            <w:r w:rsidR="004430E3">
              <w:rPr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</w:pPr>
            <w:r>
              <w:t>672,0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443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430E3">
              <w:rPr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715"/>
        </w:trPr>
        <w:tc>
          <w:tcPr>
            <w:tcW w:w="1582" w:type="pct"/>
            <w:vAlign w:val="center"/>
          </w:tcPr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4430E3" w:rsidP="0003456C">
            <w:pPr>
              <w:jc w:val="right"/>
            </w:pPr>
            <w:r>
              <w:t>298,7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</w:rPr>
              <w:t>195,3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98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</w:rPr>
              <w:t>195,3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069"/>
        </w:trPr>
        <w:tc>
          <w:tcPr>
            <w:tcW w:w="1582" w:type="pct"/>
            <w:vAlign w:val="center"/>
          </w:tcPr>
          <w:p w:rsidR="004430E3" w:rsidRPr="00070416" w:rsidRDefault="004430E3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4430E3" w:rsidP="00163869">
            <w:pPr>
              <w:jc w:val="right"/>
              <w:rPr>
                <w:bCs/>
              </w:rPr>
            </w:pPr>
            <w:r>
              <w:t>195,3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74"/>
        </w:trPr>
        <w:tc>
          <w:tcPr>
            <w:tcW w:w="1582" w:type="pct"/>
          </w:tcPr>
          <w:p w:rsidR="004430E3" w:rsidRPr="00070416" w:rsidRDefault="004430E3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4430E3" w:rsidP="00163869">
            <w:pPr>
              <w:jc w:val="right"/>
              <w:rPr>
                <w:bCs/>
              </w:rPr>
            </w:pPr>
            <w:r>
              <w:t>195,3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4430E3" w:rsidP="00163869">
            <w:pPr>
              <w:jc w:val="right"/>
              <w:rPr>
                <w:bCs/>
              </w:rPr>
            </w:pPr>
            <w:r>
              <w:t>195,3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</w:t>
            </w:r>
          </w:p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8" w:type="pct"/>
            <w:vAlign w:val="center"/>
          </w:tcPr>
          <w:p w:rsidR="00F61E20" w:rsidRPr="00F61E20" w:rsidRDefault="00FE241C" w:rsidP="004430E3">
            <w:pPr>
              <w:jc w:val="right"/>
              <w:rPr>
                <w:bCs/>
              </w:rPr>
            </w:pPr>
            <w:r>
              <w:t>1</w:t>
            </w:r>
            <w:r w:rsidR="004430E3">
              <w:t>95</w:t>
            </w:r>
            <w:r>
              <w:t>,</w:t>
            </w:r>
            <w:r w:rsidR="004430E3">
              <w:t>3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</w:tr>
    </w:tbl>
    <w:p w:rsidR="00663831" w:rsidRDefault="00663831" w:rsidP="005A4EA8"/>
    <w:p w:rsidR="005A4EA8" w:rsidRDefault="005A4EA8" w:rsidP="005A4EA8"/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16276B">
        <w:t>5</w:t>
      </w:r>
    </w:p>
    <w:p w:rsidR="006E7623" w:rsidRDefault="006E7623" w:rsidP="006E7623">
      <w:pPr>
        <w:jc w:val="right"/>
      </w:pPr>
      <w:r w:rsidRPr="006E7623">
        <w:t>к проекту решения Совета народных депутатов</w:t>
      </w:r>
      <w:r w:rsidRPr="006E7623">
        <w:br/>
        <w:t>Суходонецкого сельского поселения</w:t>
      </w:r>
      <w:r w:rsidRPr="006E7623">
        <w:br/>
      </w:r>
      <w:r w:rsidR="008D700B">
        <w:t>.12.2023 № ____</w:t>
      </w:r>
    </w:p>
    <w:p w:rsidR="006E7623" w:rsidRDefault="006E7623" w:rsidP="006E7623">
      <w:pPr>
        <w:jc w:val="right"/>
      </w:pPr>
    </w:p>
    <w:p w:rsidR="00F31D03" w:rsidRPr="00070416" w:rsidRDefault="00F31D03" w:rsidP="006E762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Распределение бюджетных ассигнований по целевым статьям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374FF0">
        <w:rPr>
          <w:b/>
          <w:bCs/>
        </w:rPr>
        <w:t>Суходонецкого</w:t>
      </w:r>
      <w:r w:rsidR="003205F9">
        <w:rPr>
          <w:b/>
          <w:bCs/>
          <w:color w:val="000000"/>
        </w:rPr>
        <w:t xml:space="preserve"> сельского поселения</w:t>
      </w:r>
      <w:r w:rsidR="00F31D03" w:rsidRPr="00070416">
        <w:rPr>
          <w:b/>
          <w:bCs/>
          <w:color w:val="000000"/>
        </w:rPr>
        <w:t xml:space="preserve">), группам видов расходов, разделам, подразделам классификации расходов бюджета </w:t>
      </w:r>
      <w:r w:rsidR="00374FF0">
        <w:rPr>
          <w:b/>
          <w:bCs/>
        </w:rPr>
        <w:t>Суходонецкого</w:t>
      </w:r>
      <w:r w:rsidR="0019777C">
        <w:rPr>
          <w:b/>
          <w:bCs/>
          <w:color w:val="000000"/>
        </w:rPr>
        <w:t xml:space="preserve"> сельского поселения на </w:t>
      </w:r>
      <w:r w:rsidR="0057099B">
        <w:rPr>
          <w:b/>
          <w:bCs/>
          <w:color w:val="000000"/>
        </w:rPr>
        <w:t>2024</w:t>
      </w:r>
      <w:r w:rsidR="00822D9E">
        <w:rPr>
          <w:b/>
          <w:bCs/>
          <w:color w:val="000000"/>
        </w:rPr>
        <w:t xml:space="preserve"> год и на плановый период </w:t>
      </w:r>
      <w:r w:rsidR="0057099B">
        <w:rPr>
          <w:b/>
          <w:bCs/>
          <w:color w:val="000000"/>
        </w:rPr>
        <w:t>2025</w:t>
      </w:r>
      <w:r w:rsidR="00822D9E">
        <w:rPr>
          <w:b/>
          <w:bCs/>
          <w:color w:val="000000"/>
        </w:rPr>
        <w:t xml:space="preserve"> и </w:t>
      </w:r>
      <w:r w:rsidR="0057099B">
        <w:rPr>
          <w:b/>
          <w:bCs/>
          <w:color w:val="000000"/>
        </w:rPr>
        <w:t>2026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57099B" w:rsidP="002F5990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2F5990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2F5990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87FAF" w:rsidP="0003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992" w:type="dxa"/>
            <w:vAlign w:val="center"/>
          </w:tcPr>
          <w:p w:rsidR="00F31D03" w:rsidRPr="00070416" w:rsidRDefault="00F87FAF" w:rsidP="002F5990">
            <w:pPr>
              <w:jc w:val="center"/>
              <w:rPr>
                <w:b/>
              </w:rPr>
            </w:pPr>
            <w:r>
              <w:rPr>
                <w:b/>
              </w:rPr>
              <w:t>1915,7</w:t>
            </w:r>
          </w:p>
        </w:tc>
        <w:tc>
          <w:tcPr>
            <w:tcW w:w="992" w:type="dxa"/>
            <w:vAlign w:val="center"/>
          </w:tcPr>
          <w:p w:rsidR="00F31D03" w:rsidRPr="00070416" w:rsidRDefault="00F87FAF" w:rsidP="002F5990">
            <w:pPr>
              <w:jc w:val="center"/>
              <w:rPr>
                <w:b/>
              </w:rPr>
            </w:pPr>
            <w:r>
              <w:rPr>
                <w:b/>
              </w:rPr>
              <w:t>1893,9</w:t>
            </w:r>
          </w:p>
        </w:tc>
      </w:tr>
      <w:tr w:rsidR="000C6BC7" w:rsidRPr="00070416" w:rsidTr="00163869">
        <w:trPr>
          <w:trHeight w:val="833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0C6BC7" w:rsidRPr="00B043D0" w:rsidRDefault="000C6BC7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C6BC7" w:rsidRPr="00070416" w:rsidRDefault="000C6BC7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Pr="00070416" w:rsidRDefault="00F87FAF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992" w:type="dxa"/>
            <w:vAlign w:val="center"/>
          </w:tcPr>
          <w:p w:rsidR="000C6BC7" w:rsidRPr="00070416" w:rsidRDefault="00F87FAF" w:rsidP="00163869">
            <w:pPr>
              <w:jc w:val="center"/>
              <w:rPr>
                <w:b/>
              </w:rPr>
            </w:pPr>
            <w:r>
              <w:rPr>
                <w:b/>
              </w:rPr>
              <w:t>1915,7</w:t>
            </w:r>
          </w:p>
        </w:tc>
        <w:tc>
          <w:tcPr>
            <w:tcW w:w="992" w:type="dxa"/>
            <w:vAlign w:val="center"/>
          </w:tcPr>
          <w:p w:rsidR="000C6BC7" w:rsidRPr="00070416" w:rsidRDefault="00F87FAF" w:rsidP="00163869">
            <w:pPr>
              <w:jc w:val="center"/>
              <w:rPr>
                <w:b/>
              </w:rPr>
            </w:pPr>
            <w:r>
              <w:rPr>
                <w:b/>
              </w:rPr>
              <w:t>1893,9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AB5759" w:rsidRDefault="00AB5759" w:rsidP="00602ED3">
            <w:pPr>
              <w:rPr>
                <w:b/>
                <w:bCs/>
              </w:rPr>
            </w:pPr>
          </w:p>
          <w:p w:rsidR="00F31D03" w:rsidRPr="00070416" w:rsidRDefault="00AB5759" w:rsidP="00602ED3">
            <w:pPr>
              <w:rPr>
                <w:b/>
                <w:bCs/>
              </w:rPr>
            </w:pPr>
            <w:r>
              <w:rPr>
                <w:b/>
                <w:bCs/>
              </w:rPr>
              <w:t>294,0</w:t>
            </w:r>
          </w:p>
        </w:tc>
        <w:tc>
          <w:tcPr>
            <w:tcW w:w="992" w:type="dxa"/>
            <w:vAlign w:val="center"/>
          </w:tcPr>
          <w:p w:rsidR="00F31D03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C1ECC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C1ECC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A7DD0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B7389A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602ED3" w:rsidRPr="00070416" w:rsidTr="00602ED3">
        <w:trPr>
          <w:trHeight w:val="459"/>
        </w:trPr>
        <w:tc>
          <w:tcPr>
            <w:tcW w:w="815" w:type="dxa"/>
          </w:tcPr>
          <w:p w:rsidR="00602ED3" w:rsidRPr="00070416" w:rsidRDefault="00602ED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02ED3" w:rsidRPr="00070416" w:rsidRDefault="00602ED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02ED3" w:rsidRPr="00070416" w:rsidRDefault="00602ED3" w:rsidP="00A9536B">
            <w:pPr>
              <w:jc w:val="center"/>
              <w:rPr>
                <w:bCs/>
              </w:rPr>
            </w:pPr>
          </w:p>
          <w:p w:rsidR="00602ED3" w:rsidRPr="00070416" w:rsidRDefault="00602ED3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02ED3" w:rsidRPr="00070416" w:rsidRDefault="00602ED3" w:rsidP="002F5990">
            <w:pPr>
              <w:jc w:val="center"/>
              <w:rPr>
                <w:bCs/>
              </w:rPr>
            </w:pPr>
          </w:p>
          <w:p w:rsidR="00602ED3" w:rsidRPr="00070416" w:rsidRDefault="00602ED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602ED3" w:rsidRPr="00070416" w:rsidRDefault="008C1ECC" w:rsidP="00602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602ED3" w:rsidRPr="00070416" w:rsidRDefault="008C1ECC" w:rsidP="00602ED3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602ED3" w:rsidRPr="00070416" w:rsidRDefault="00AB5759" w:rsidP="00602E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3972A7" w:rsidRPr="00070416" w:rsidTr="00E46D1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AB5759" w:rsidP="00E4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2F5990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1ECC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8C1ECC" w:rsidRDefault="00AB5759" w:rsidP="008C1ECC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8C1ECC" w:rsidRP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8C1ECC" w:rsidRDefault="008C1ECC" w:rsidP="008C1ECC">
            <w:pPr>
              <w:jc w:val="center"/>
            </w:pPr>
            <w:r w:rsidRPr="008C1ECC">
              <w:t>1,0</w:t>
            </w:r>
          </w:p>
        </w:tc>
        <w:tc>
          <w:tcPr>
            <w:tcW w:w="992" w:type="dxa"/>
          </w:tcPr>
          <w:p w:rsidR="003972A7" w:rsidRPr="008C1ECC" w:rsidRDefault="00AB5759" w:rsidP="008C1ECC">
            <w:pPr>
              <w:jc w:val="center"/>
            </w:pPr>
            <w:r>
              <w:t>1</w:t>
            </w:r>
            <w:r w:rsidR="008C1ECC" w:rsidRPr="008C1ECC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BB1B6A">
        <w:trPr>
          <w:trHeight w:val="1185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Default="003972A7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3972A7" w:rsidRPr="00070416">
              <w:rPr>
                <w:b/>
                <w:bCs/>
              </w:rPr>
              <w:t>,0</w:t>
            </w: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2E7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467B0">
              <w:rPr>
                <w:bCs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6D12">
              <w:rPr>
                <w:b/>
                <w:bCs/>
              </w:rPr>
              <w:t>0</w:t>
            </w:r>
            <w:r w:rsidR="00BB1B6A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D12">
              <w:rPr>
                <w:bCs/>
              </w:rPr>
              <w:t>0</w:t>
            </w:r>
            <w:r w:rsidR="00BB1B6A">
              <w:rPr>
                <w:bCs/>
              </w:rPr>
              <w:t>,0</w:t>
            </w: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/>
          <w:p w:rsidR="00BB1B6A" w:rsidRPr="00070416" w:rsidRDefault="00BB1B6A" w:rsidP="002F5990"/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B1B6A" w:rsidRPr="00B043D0" w:rsidRDefault="00BB1B6A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B1B6A" w:rsidRPr="00070416" w:rsidRDefault="00BB1B6A" w:rsidP="002F5990"/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52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4072,9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1880,3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1845,9</w:t>
            </w:r>
          </w:p>
        </w:tc>
      </w:tr>
      <w:tr w:rsidR="00BB1B6A" w:rsidRPr="00070416" w:rsidTr="001B6CE6">
        <w:trPr>
          <w:trHeight w:val="183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4430E3" w:rsidP="0052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2652,6</w:t>
            </w:r>
          </w:p>
        </w:tc>
        <w:tc>
          <w:tcPr>
            <w:tcW w:w="992" w:type="dxa"/>
          </w:tcPr>
          <w:p w:rsidR="00BB1B6A" w:rsidRPr="00070416" w:rsidRDefault="004430E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1750,6</w:t>
            </w:r>
          </w:p>
        </w:tc>
        <w:tc>
          <w:tcPr>
            <w:tcW w:w="992" w:type="dxa"/>
          </w:tcPr>
          <w:p w:rsidR="00BB1B6A" w:rsidRPr="00070416" w:rsidRDefault="004430E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1716,2</w:t>
            </w:r>
          </w:p>
        </w:tc>
      </w:tr>
      <w:tr w:rsidR="00BB1B6A" w:rsidRPr="00070416" w:rsidTr="001B6CE6">
        <w:trPr>
          <w:trHeight w:val="226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847,2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671,1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682,9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Default="00AB5759" w:rsidP="002F5990">
            <w:pPr>
              <w:jc w:val="center"/>
            </w:pPr>
            <w:r>
              <w:t>598,7</w:t>
            </w:r>
          </w:p>
          <w:p w:rsidR="00BB1B6A" w:rsidRPr="00070416" w:rsidRDefault="00BB1B6A" w:rsidP="002F5990">
            <w:pPr>
              <w:jc w:val="center"/>
            </w:pP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</w:pPr>
            <w:r>
              <w:t>476,7</w:t>
            </w:r>
          </w:p>
        </w:tc>
        <w:tc>
          <w:tcPr>
            <w:tcW w:w="992" w:type="dxa"/>
          </w:tcPr>
          <w:p w:rsidR="00BB1B6A" w:rsidRPr="00070416" w:rsidRDefault="00A467B0" w:rsidP="00AB5759">
            <w:pPr>
              <w:jc w:val="center"/>
            </w:pPr>
            <w:r>
              <w:t>47</w:t>
            </w:r>
            <w:r w:rsidR="00AB5759">
              <w:t>8</w:t>
            </w:r>
            <w:r>
              <w:t>,</w:t>
            </w:r>
            <w:r w:rsidR="00AB5759">
              <w:t>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B043D0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</w:pPr>
            <w:r>
              <w:t>834,3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</w:pPr>
            <w:r>
              <w:t>581,8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</w:pPr>
            <w:r>
              <w:t>548,3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362,4</w:t>
            </w:r>
          </w:p>
        </w:tc>
        <w:tc>
          <w:tcPr>
            <w:tcW w:w="992" w:type="dxa"/>
          </w:tcPr>
          <w:p w:rsidR="00BB1B6A" w:rsidRPr="00070416" w:rsidRDefault="00A467B0" w:rsidP="004430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430E3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1B6A" w:rsidRPr="00070416" w:rsidTr="00367F7A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B1B6A" w:rsidRPr="00070416" w:rsidRDefault="00BB1B6A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63765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C350A0">
              <w:rPr>
                <w:b/>
                <w:bCs/>
              </w:rPr>
              <w:t>,</w:t>
            </w:r>
            <w:r w:rsidR="00BB1B6A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BB1B6A" w:rsidRPr="00070416">
              <w:rPr>
                <w:b/>
                <w:bCs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BB1B6A" w:rsidRPr="00070416" w:rsidRDefault="000C6BC7" w:rsidP="00367F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350A0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</w:tr>
      <w:tr w:rsidR="00BB1B6A" w:rsidRPr="00070416" w:rsidTr="00367F7A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367F7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BB1B6A" w:rsidRPr="00070416" w:rsidRDefault="00E46D12" w:rsidP="000C6BC7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070416" w:rsidRDefault="000C6BC7" w:rsidP="002F5990">
            <w:pPr>
              <w:jc w:val="center"/>
              <w:rPr>
                <w:b/>
              </w:rPr>
            </w:pPr>
            <w:r>
              <w:rPr>
                <w:b/>
              </w:rPr>
              <w:t>970,7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BB1B6A" w:rsidRPr="00070416" w:rsidRDefault="001D33C8" w:rsidP="000C6BC7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0C6BC7">
              <w:rPr>
                <w:b/>
              </w:rPr>
              <w:t>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Default="000C6BC7" w:rsidP="002F5990">
            <w:pPr>
              <w:jc w:val="center"/>
            </w:pPr>
            <w:r>
              <w:t>672,0</w:t>
            </w:r>
          </w:p>
          <w:p w:rsidR="00C350A0" w:rsidRPr="00070416" w:rsidRDefault="00C350A0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BB1B6A" w:rsidRDefault="000C6BC7" w:rsidP="002F5990">
            <w:pPr>
              <w:jc w:val="center"/>
            </w:pPr>
            <w:r>
              <w:t>1,0</w:t>
            </w:r>
          </w:p>
          <w:p w:rsidR="00C350A0" w:rsidRPr="00070416" w:rsidRDefault="00C350A0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BB1B6A" w:rsidRDefault="001D33C8" w:rsidP="002F5990">
            <w:pPr>
              <w:jc w:val="center"/>
            </w:pPr>
            <w:r>
              <w:t>1</w:t>
            </w:r>
            <w:r w:rsidR="000C6BC7">
              <w:t>,0</w:t>
            </w:r>
          </w:p>
          <w:p w:rsidR="00C350A0" w:rsidRPr="00070416" w:rsidRDefault="00C350A0" w:rsidP="002F5990">
            <w:pPr>
              <w:jc w:val="center"/>
            </w:pPr>
          </w:p>
        </w:tc>
      </w:tr>
      <w:tr w:rsidR="00BB1B6A" w:rsidRPr="00070416" w:rsidTr="001B6CE6">
        <w:trPr>
          <w:trHeight w:val="1728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Pr="00070416" w:rsidRDefault="000C6BC7" w:rsidP="00522BC2">
            <w:pPr>
              <w:jc w:val="center"/>
            </w:pPr>
            <w:r>
              <w:t>298,7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</w:t>
            </w:r>
            <w:r w:rsidR="001D33C8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4,0</w:t>
            </w:r>
          </w:p>
        </w:tc>
      </w:tr>
      <w:tr w:rsidR="000C6BC7" w:rsidRPr="00070416" w:rsidTr="00163869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0C6BC7" w:rsidRPr="00070416" w:rsidRDefault="000C6BC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0C6BC7" w:rsidRPr="00070416" w:rsidRDefault="000C6BC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195,3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C6BC7" w:rsidRPr="00070416" w:rsidTr="00163869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C6BC7" w:rsidRPr="00070416" w:rsidRDefault="000C6BC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Суходонецкого</w:t>
            </w:r>
            <w:r w:rsidRPr="00070416">
              <w:t xml:space="preserve"> сельского поселения</w:t>
            </w:r>
          </w:p>
          <w:p w:rsidR="000C6BC7" w:rsidRPr="00070416" w:rsidRDefault="000C6BC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0C6BC7" w:rsidRPr="00070416" w:rsidRDefault="000C6BC7" w:rsidP="00A9536B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195,3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BB1B6A" w:rsidRPr="00070416" w:rsidRDefault="00BB1B6A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 xml:space="preserve">«Организация прочих </w:t>
            </w:r>
            <w:r w:rsidRPr="00070416">
              <w:rPr>
                <w:b/>
              </w:rPr>
              <w:lastRenderedPageBreak/>
              <w:t>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39 2 07 00000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070416" w:rsidRDefault="000C6BC7" w:rsidP="002F5990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="003B79A9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BB1B6A" w:rsidRPr="00070416" w:rsidRDefault="003B79A9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B1B6A" w:rsidRPr="00070416" w:rsidRDefault="003B79A9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16CA2" w:rsidRPr="00070416" w:rsidTr="001B6CE6">
        <w:trPr>
          <w:trHeight w:val="459"/>
        </w:trPr>
        <w:tc>
          <w:tcPr>
            <w:tcW w:w="815" w:type="dxa"/>
          </w:tcPr>
          <w:p w:rsidR="00A16CA2" w:rsidRDefault="00A16CA2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A16CA2" w:rsidRPr="002764B7" w:rsidRDefault="00A16CA2" w:rsidP="006E18CF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76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39 2 07 90100</w:t>
            </w:r>
          </w:p>
        </w:tc>
        <w:tc>
          <w:tcPr>
            <w:tcW w:w="708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16CA2" w:rsidRPr="002764B7" w:rsidRDefault="00A16CA2" w:rsidP="006E18CF">
            <w:pPr>
              <w:jc w:val="right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A16CA2" w:rsidRPr="002764B7" w:rsidRDefault="00A16CA2" w:rsidP="000C6BC7">
            <w:r>
              <w:t xml:space="preserve"> </w:t>
            </w:r>
            <w:r w:rsidR="000C6BC7">
              <w:t>5</w:t>
            </w:r>
            <w:r w:rsidRPr="002764B7">
              <w:t>,0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</w:tr>
      <w:tr w:rsidR="00A16CA2" w:rsidRPr="00070416" w:rsidTr="001B6CE6">
        <w:trPr>
          <w:trHeight w:val="459"/>
        </w:trPr>
        <w:tc>
          <w:tcPr>
            <w:tcW w:w="815" w:type="dxa"/>
          </w:tcPr>
          <w:p w:rsidR="00A16CA2" w:rsidRPr="00070416" w:rsidRDefault="00A16C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A16CA2" w:rsidRPr="00070416" w:rsidRDefault="00A16CA2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A16CA2" w:rsidRPr="00070416" w:rsidRDefault="00A16CA2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A16CA2" w:rsidRPr="00070416" w:rsidRDefault="003B79A9" w:rsidP="000C6BC7">
            <w:pPr>
              <w:jc w:val="center"/>
            </w:pPr>
            <w:r>
              <w:t>12</w:t>
            </w:r>
            <w:r w:rsidR="000C6BC7">
              <w:t>8</w:t>
            </w:r>
            <w:r w:rsidR="00A16CA2">
              <w:t>,9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</w:tr>
      <w:tr w:rsidR="000C6BC7" w:rsidRPr="00070416" w:rsidTr="001B6CE6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0C6BC7" w:rsidRPr="00070416" w:rsidRDefault="000C6BC7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0C6BC7" w:rsidRPr="00070416" w:rsidRDefault="000C6BC7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C6BC7" w:rsidRPr="00070416" w:rsidRDefault="000C6BC7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118,4</w:t>
            </w:r>
          </w:p>
        </w:tc>
        <w:tc>
          <w:tcPr>
            <w:tcW w:w="992" w:type="dxa"/>
          </w:tcPr>
          <w:p w:rsidR="000C6BC7" w:rsidRPr="00070416" w:rsidRDefault="000C6BC7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  <w:tc>
          <w:tcPr>
            <w:tcW w:w="992" w:type="dxa"/>
          </w:tcPr>
          <w:p w:rsidR="000C6BC7" w:rsidRPr="00070416" w:rsidRDefault="000C6BC7" w:rsidP="0036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</w:tr>
      <w:tr w:rsidR="000C6BC7" w:rsidRPr="00070416" w:rsidTr="001B6CE6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0C6BC7" w:rsidRPr="00070416" w:rsidRDefault="000C6BC7" w:rsidP="00163869">
            <w:pPr>
              <w:jc w:val="center"/>
            </w:pPr>
          </w:p>
          <w:p w:rsidR="000C6BC7" w:rsidRPr="00070416" w:rsidRDefault="000C6BC7" w:rsidP="00163869">
            <w:pPr>
              <w:jc w:val="center"/>
            </w:pPr>
            <w:r>
              <w:t>106,6</w:t>
            </w:r>
          </w:p>
        </w:tc>
        <w:tc>
          <w:tcPr>
            <w:tcW w:w="992" w:type="dxa"/>
          </w:tcPr>
          <w:p w:rsidR="000C6BC7" w:rsidRPr="00070416" w:rsidRDefault="000C6BC7" w:rsidP="00163869">
            <w:pPr>
              <w:jc w:val="center"/>
            </w:pPr>
          </w:p>
          <w:p w:rsidR="000C6BC7" w:rsidRPr="00070416" w:rsidRDefault="000C6BC7" w:rsidP="00163869">
            <w:pPr>
              <w:jc w:val="center"/>
            </w:pPr>
            <w:r>
              <w:t>110,9</w:t>
            </w:r>
          </w:p>
        </w:tc>
        <w:tc>
          <w:tcPr>
            <w:tcW w:w="992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110,9</w:t>
            </w:r>
          </w:p>
        </w:tc>
      </w:tr>
      <w:tr w:rsidR="000C6BC7" w:rsidRPr="00070416" w:rsidTr="001B6CE6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0C6BC7" w:rsidRPr="00070416" w:rsidRDefault="000C6BC7" w:rsidP="00163869">
            <w:pPr>
              <w:jc w:val="center"/>
            </w:pPr>
            <w:r>
              <w:t>11,8</w:t>
            </w:r>
          </w:p>
        </w:tc>
        <w:tc>
          <w:tcPr>
            <w:tcW w:w="992" w:type="dxa"/>
          </w:tcPr>
          <w:p w:rsidR="000C6BC7" w:rsidRPr="00070416" w:rsidRDefault="000C6BC7" w:rsidP="00163869">
            <w:pPr>
              <w:jc w:val="center"/>
            </w:pPr>
            <w:r>
              <w:t>11,8</w:t>
            </w:r>
          </w:p>
        </w:tc>
        <w:tc>
          <w:tcPr>
            <w:tcW w:w="992" w:type="dxa"/>
          </w:tcPr>
          <w:p w:rsidR="000C6BC7" w:rsidRPr="00070416" w:rsidRDefault="000C6BC7" w:rsidP="00367F7A">
            <w:pPr>
              <w:jc w:val="center"/>
            </w:pPr>
            <w:r>
              <w:t>11,8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                               </w:t>
      </w:r>
    </w:p>
    <w:p w:rsidR="0084492B" w:rsidRDefault="0084492B" w:rsidP="00F31D03">
      <w:pPr>
        <w:jc w:val="right"/>
      </w:pPr>
    </w:p>
    <w:p w:rsidR="00663831" w:rsidRDefault="00663831" w:rsidP="00AE7D91"/>
    <w:p w:rsidR="006E7623" w:rsidRDefault="006E762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EB578A" w:rsidRPr="00070416" w:rsidRDefault="0016276B" w:rsidP="00EB578A">
      <w:pPr>
        <w:jc w:val="right"/>
      </w:pPr>
      <w:r>
        <w:lastRenderedPageBreak/>
        <w:t>Приложение 6</w:t>
      </w:r>
    </w:p>
    <w:p w:rsidR="006E7623" w:rsidRDefault="006E7623" w:rsidP="006E7623">
      <w:pPr>
        <w:jc w:val="right"/>
      </w:pPr>
      <w:r w:rsidRPr="006E7623">
        <w:t>к проекту решения Совета народных депутатов</w:t>
      </w:r>
      <w:r w:rsidRPr="006E7623">
        <w:br/>
        <w:t>Суходонецкого сельского поселения</w:t>
      </w:r>
      <w:r w:rsidRPr="006E7623">
        <w:br/>
      </w:r>
      <w:r w:rsidR="008D700B">
        <w:t>.12.2023 № _____</w:t>
      </w:r>
    </w:p>
    <w:p w:rsidR="006E7623" w:rsidRDefault="006E7623" w:rsidP="006E7623">
      <w:pPr>
        <w:jc w:val="right"/>
      </w:pPr>
    </w:p>
    <w:p w:rsidR="00EB578A" w:rsidRPr="00070416" w:rsidRDefault="00EB578A" w:rsidP="006E7623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374FF0">
        <w:rPr>
          <w:b/>
          <w:bCs/>
        </w:rPr>
        <w:t>Суходонецкого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</w:t>
      </w:r>
      <w:r w:rsidR="0016276B">
        <w:rPr>
          <w:b/>
          <w:bCs/>
        </w:rPr>
        <w:t xml:space="preserve">о поселения на </w:t>
      </w:r>
      <w:r w:rsidR="0057099B">
        <w:rPr>
          <w:b/>
          <w:bCs/>
        </w:rPr>
        <w:t>2024</w:t>
      </w:r>
      <w:r w:rsidRPr="00070416">
        <w:rPr>
          <w:b/>
          <w:bCs/>
        </w:rPr>
        <w:t xml:space="preserve"> год и</w:t>
      </w:r>
      <w:r w:rsidR="0016276B">
        <w:rPr>
          <w:b/>
          <w:bCs/>
        </w:rPr>
        <w:t xml:space="preserve"> на плановый период </w:t>
      </w:r>
      <w:r w:rsidR="0057099B">
        <w:rPr>
          <w:b/>
          <w:bCs/>
        </w:rPr>
        <w:t>2025</w:t>
      </w:r>
      <w:r w:rsidR="0016276B">
        <w:rPr>
          <w:b/>
          <w:bCs/>
        </w:rPr>
        <w:t xml:space="preserve"> и </w:t>
      </w:r>
      <w:r w:rsidR="0057099B">
        <w:rPr>
          <w:b/>
          <w:bCs/>
        </w:rPr>
        <w:t>2026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16276B">
              <w:rPr>
                <w:b/>
                <w:bCs/>
              </w:rPr>
              <w:t xml:space="preserve"> 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16276B">
              <w:rPr>
                <w:b/>
                <w:bCs/>
              </w:rPr>
              <w:t xml:space="preserve"> </w:t>
            </w:r>
            <w:r w:rsidR="00EB578A" w:rsidRPr="00070416">
              <w:rPr>
                <w:b/>
                <w:bCs/>
              </w:rPr>
              <w:t>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374FF0">
              <w:rPr>
                <w:b/>
                <w:bCs/>
              </w:rPr>
              <w:t>Суходонецкого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374FF0">
              <w:rPr>
                <w:b/>
                <w:color w:val="000000"/>
              </w:rPr>
              <w:t>Суходонецкого</w:t>
            </w:r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070416" w:rsidRDefault="006E7623" w:rsidP="00BD562E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  <w:r w:rsidR="006B7769">
              <w:rPr>
                <w:b/>
              </w:rPr>
              <w:t>,3</w:t>
            </w:r>
          </w:p>
        </w:tc>
        <w:tc>
          <w:tcPr>
            <w:tcW w:w="500" w:type="pct"/>
            <w:vAlign w:val="bottom"/>
          </w:tcPr>
          <w:p w:rsidR="00EB578A" w:rsidRPr="00070416" w:rsidRDefault="006E7623" w:rsidP="00BD562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499" w:type="pct"/>
            <w:vAlign w:val="bottom"/>
          </w:tcPr>
          <w:p w:rsidR="00EB578A" w:rsidRPr="00070416" w:rsidRDefault="006B7769" w:rsidP="006E762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6E7623">
              <w:rPr>
                <w:b/>
              </w:rPr>
              <w:t>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195,3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195,3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6E7623" w:rsidRDefault="006E7623" w:rsidP="00BD562E">
            <w:pPr>
              <w:jc w:val="center"/>
            </w:pPr>
            <w:r w:rsidRPr="00070416">
              <w:t>01</w:t>
            </w:r>
          </w:p>
          <w:p w:rsidR="006E7623" w:rsidRDefault="006E7623" w:rsidP="00BD562E">
            <w:pPr>
              <w:jc w:val="center"/>
            </w:pPr>
          </w:p>
          <w:p w:rsidR="006E7623" w:rsidRDefault="006E7623" w:rsidP="00BD562E">
            <w:pPr>
              <w:jc w:val="center"/>
            </w:pPr>
          </w:p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195,3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C350A0"/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422E42" w:rsidRDefault="005C312A" w:rsidP="005C312A">
      <w:pPr>
        <w:jc w:val="right"/>
      </w:pPr>
      <w:r w:rsidRPr="00422E42">
        <w:lastRenderedPageBreak/>
        <w:t xml:space="preserve">Приложение </w:t>
      </w:r>
      <w:r>
        <w:t>7</w:t>
      </w:r>
    </w:p>
    <w:p w:rsidR="005C312A" w:rsidRPr="00422E42" w:rsidRDefault="005C312A" w:rsidP="005C312A">
      <w:pPr>
        <w:jc w:val="right"/>
      </w:pPr>
      <w:r w:rsidRPr="00422E42">
        <w:t xml:space="preserve">к решению Совета народных депутатов </w:t>
      </w:r>
    </w:p>
    <w:p w:rsidR="005C312A" w:rsidRPr="00422E42" w:rsidRDefault="005C312A" w:rsidP="005C312A">
      <w:pPr>
        <w:ind w:left="6237"/>
        <w:jc w:val="right"/>
      </w:pPr>
      <w:r>
        <w:rPr>
          <w:bCs/>
        </w:rPr>
        <w:t>Суходонец</w:t>
      </w:r>
      <w:r w:rsidRPr="00422E42">
        <w:rPr>
          <w:bCs/>
        </w:rPr>
        <w:t>кого</w:t>
      </w:r>
      <w:r w:rsidRPr="00422E42">
        <w:t xml:space="preserve"> сельского поселения</w:t>
      </w:r>
    </w:p>
    <w:p w:rsidR="005C312A" w:rsidRPr="00422E42" w:rsidRDefault="005C312A" w:rsidP="005C312A">
      <w:pPr>
        <w:tabs>
          <w:tab w:val="left" w:pos="5145"/>
        </w:tabs>
        <w:jc w:val="right"/>
      </w:pPr>
      <w:r w:rsidRPr="00422E42">
        <w:t xml:space="preserve">от  </w:t>
      </w:r>
      <w:r w:rsidR="008D700B">
        <w:t>.12.2023  №_____</w:t>
      </w:r>
      <w:r w:rsidRPr="00422E42">
        <w:t xml:space="preserve"> </w:t>
      </w: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422E42" w:rsidRDefault="005C312A" w:rsidP="005C312A">
      <w:pPr>
        <w:tabs>
          <w:tab w:val="left" w:pos="5145"/>
        </w:tabs>
        <w:jc w:val="right"/>
      </w:pPr>
      <w:r w:rsidRPr="00422E42">
        <w:t xml:space="preserve"> </w:t>
      </w:r>
    </w:p>
    <w:tbl>
      <w:tblPr>
        <w:tblpPr w:leftFromText="180" w:rightFromText="180" w:vertAnchor="page" w:horzAnchor="margin" w:tblpY="1663"/>
        <w:tblW w:w="8760" w:type="dxa"/>
        <w:tblLook w:val="04A0"/>
      </w:tblPr>
      <w:tblGrid>
        <w:gridCol w:w="960"/>
        <w:gridCol w:w="3220"/>
        <w:gridCol w:w="1600"/>
        <w:gridCol w:w="1560"/>
        <w:gridCol w:w="1420"/>
      </w:tblGrid>
      <w:tr w:rsidR="005C312A" w:rsidRPr="005058B7" w:rsidTr="00FD4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312A" w:rsidRPr="005058B7" w:rsidTr="00FD46C0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12A" w:rsidRDefault="005C312A" w:rsidP="003205F9">
            <w:pPr>
              <w:rPr>
                <w:b/>
                <w:bCs/>
                <w:color w:val="000000"/>
              </w:rPr>
            </w:pPr>
          </w:p>
          <w:p w:rsidR="005C312A" w:rsidRPr="005058B7" w:rsidRDefault="005C312A" w:rsidP="005C312A">
            <w:pPr>
              <w:jc w:val="center"/>
              <w:rPr>
                <w:b/>
                <w:bCs/>
                <w:color w:val="000000"/>
              </w:rPr>
            </w:pPr>
            <w:r w:rsidRPr="005058B7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r>
              <w:rPr>
                <w:b/>
                <w:bCs/>
                <w:color w:val="000000"/>
              </w:rPr>
              <w:t>Суходонец</w:t>
            </w:r>
            <w:r w:rsidRPr="005058B7">
              <w:rPr>
                <w:b/>
                <w:bCs/>
                <w:color w:val="000000"/>
              </w:rPr>
              <w:t>кого сельского поселения на 2024 год и на плановый период 2025 и 2026 годов</w:t>
            </w:r>
          </w:p>
        </w:tc>
      </w:tr>
      <w:tr w:rsidR="005C312A" w:rsidRPr="005058B7" w:rsidTr="00FD46C0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rPr>
                <w:color w:val="000000"/>
              </w:rPr>
            </w:pPr>
          </w:p>
        </w:tc>
      </w:tr>
      <w:tr w:rsidR="005C312A" w:rsidRPr="005058B7" w:rsidTr="00FD46C0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5058B7">
              <w:rPr>
                <w:color w:val="000000"/>
              </w:rPr>
              <w:t>Сумма     (тыс. рублей)</w:t>
            </w:r>
          </w:p>
        </w:tc>
      </w:tr>
      <w:tr w:rsidR="005C312A" w:rsidRPr="005058B7" w:rsidTr="00FD46C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№ </w:t>
            </w:r>
            <w:proofErr w:type="gramStart"/>
            <w:r w:rsidRPr="009A4139">
              <w:rPr>
                <w:color w:val="000000"/>
              </w:rPr>
              <w:t>п</w:t>
            </w:r>
            <w:proofErr w:type="gramEnd"/>
            <w:r w:rsidRPr="009A4139">
              <w:rPr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2026 год</w:t>
            </w:r>
          </w:p>
        </w:tc>
      </w:tr>
      <w:tr w:rsidR="005C312A" w:rsidRPr="005058B7" w:rsidTr="00FD46C0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5</w:t>
            </w:r>
          </w:p>
        </w:tc>
      </w:tr>
      <w:tr w:rsidR="005C312A" w:rsidRPr="005058B7" w:rsidTr="00FD46C0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</w:tbl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070416" w:rsidRDefault="005C312A" w:rsidP="00373ED3">
      <w:pPr>
        <w:ind w:left="6237"/>
        <w:jc w:val="right"/>
      </w:pPr>
    </w:p>
    <w:sectPr w:rsidR="005C312A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2558"/>
    <w:rsid w:val="00014067"/>
    <w:rsid w:val="00021DAC"/>
    <w:rsid w:val="000328A0"/>
    <w:rsid w:val="0003456C"/>
    <w:rsid w:val="0004453D"/>
    <w:rsid w:val="0004749B"/>
    <w:rsid w:val="0005114E"/>
    <w:rsid w:val="000550CC"/>
    <w:rsid w:val="00070416"/>
    <w:rsid w:val="0007137C"/>
    <w:rsid w:val="00073D1B"/>
    <w:rsid w:val="00075E25"/>
    <w:rsid w:val="00084E7A"/>
    <w:rsid w:val="00086AFA"/>
    <w:rsid w:val="00093110"/>
    <w:rsid w:val="000A0252"/>
    <w:rsid w:val="000A4B9F"/>
    <w:rsid w:val="000A74A4"/>
    <w:rsid w:val="000B25BB"/>
    <w:rsid w:val="000B51CE"/>
    <w:rsid w:val="000B730B"/>
    <w:rsid w:val="000B78AB"/>
    <w:rsid w:val="000C1BB0"/>
    <w:rsid w:val="000C618A"/>
    <w:rsid w:val="000C6679"/>
    <w:rsid w:val="000C6BC7"/>
    <w:rsid w:val="000D4A9D"/>
    <w:rsid w:val="000D73B7"/>
    <w:rsid w:val="000E4559"/>
    <w:rsid w:val="000E7243"/>
    <w:rsid w:val="000F7DBC"/>
    <w:rsid w:val="00102C7D"/>
    <w:rsid w:val="00103AE7"/>
    <w:rsid w:val="001041E4"/>
    <w:rsid w:val="00104588"/>
    <w:rsid w:val="00107003"/>
    <w:rsid w:val="00111331"/>
    <w:rsid w:val="0011405E"/>
    <w:rsid w:val="001269C3"/>
    <w:rsid w:val="00133879"/>
    <w:rsid w:val="001505ED"/>
    <w:rsid w:val="0015148A"/>
    <w:rsid w:val="00151F43"/>
    <w:rsid w:val="0015710A"/>
    <w:rsid w:val="0016276B"/>
    <w:rsid w:val="00163869"/>
    <w:rsid w:val="00165BC5"/>
    <w:rsid w:val="0017239E"/>
    <w:rsid w:val="0019064F"/>
    <w:rsid w:val="00190D3D"/>
    <w:rsid w:val="0019164F"/>
    <w:rsid w:val="0019270B"/>
    <w:rsid w:val="001929AC"/>
    <w:rsid w:val="00196F03"/>
    <w:rsid w:val="0019777C"/>
    <w:rsid w:val="001B1809"/>
    <w:rsid w:val="001B6CE6"/>
    <w:rsid w:val="001C53F4"/>
    <w:rsid w:val="001D33C8"/>
    <w:rsid w:val="001F13D6"/>
    <w:rsid w:val="001F1BD3"/>
    <w:rsid w:val="001F6FCF"/>
    <w:rsid w:val="002238EF"/>
    <w:rsid w:val="00250274"/>
    <w:rsid w:val="002505D6"/>
    <w:rsid w:val="002519CB"/>
    <w:rsid w:val="00256871"/>
    <w:rsid w:val="00266F34"/>
    <w:rsid w:val="002741A1"/>
    <w:rsid w:val="002764B7"/>
    <w:rsid w:val="00281B92"/>
    <w:rsid w:val="00281D0C"/>
    <w:rsid w:val="00283066"/>
    <w:rsid w:val="002924E6"/>
    <w:rsid w:val="00294F00"/>
    <w:rsid w:val="002A7DD0"/>
    <w:rsid w:val="002B4184"/>
    <w:rsid w:val="002C1E58"/>
    <w:rsid w:val="002D6C10"/>
    <w:rsid w:val="002E1279"/>
    <w:rsid w:val="002E1BC1"/>
    <w:rsid w:val="002E5E7F"/>
    <w:rsid w:val="002E7CB9"/>
    <w:rsid w:val="002F4C4D"/>
    <w:rsid w:val="002F5990"/>
    <w:rsid w:val="002F7F3B"/>
    <w:rsid w:val="003038C7"/>
    <w:rsid w:val="00310F27"/>
    <w:rsid w:val="00315EF1"/>
    <w:rsid w:val="003205F9"/>
    <w:rsid w:val="00326302"/>
    <w:rsid w:val="003345AF"/>
    <w:rsid w:val="00344DCF"/>
    <w:rsid w:val="00366164"/>
    <w:rsid w:val="00367F7A"/>
    <w:rsid w:val="00373ED3"/>
    <w:rsid w:val="00374FF0"/>
    <w:rsid w:val="0038504C"/>
    <w:rsid w:val="00393252"/>
    <w:rsid w:val="00396A2D"/>
    <w:rsid w:val="003972A7"/>
    <w:rsid w:val="003A57B1"/>
    <w:rsid w:val="003B0410"/>
    <w:rsid w:val="003B79A9"/>
    <w:rsid w:val="003E3BF5"/>
    <w:rsid w:val="003E7750"/>
    <w:rsid w:val="003F20F1"/>
    <w:rsid w:val="00401214"/>
    <w:rsid w:val="00410550"/>
    <w:rsid w:val="0042714E"/>
    <w:rsid w:val="00427225"/>
    <w:rsid w:val="00433DA5"/>
    <w:rsid w:val="004430E3"/>
    <w:rsid w:val="004439C2"/>
    <w:rsid w:val="004527D7"/>
    <w:rsid w:val="004617FF"/>
    <w:rsid w:val="00471E64"/>
    <w:rsid w:val="00472CDC"/>
    <w:rsid w:val="00480198"/>
    <w:rsid w:val="00480D2A"/>
    <w:rsid w:val="00486FFA"/>
    <w:rsid w:val="004A6481"/>
    <w:rsid w:val="004B7CCF"/>
    <w:rsid w:val="004C5709"/>
    <w:rsid w:val="004C6CD9"/>
    <w:rsid w:val="00505B93"/>
    <w:rsid w:val="00510D95"/>
    <w:rsid w:val="00522BC2"/>
    <w:rsid w:val="0052745D"/>
    <w:rsid w:val="00527B90"/>
    <w:rsid w:val="0053313C"/>
    <w:rsid w:val="005344FC"/>
    <w:rsid w:val="00544661"/>
    <w:rsid w:val="00546140"/>
    <w:rsid w:val="00550A0E"/>
    <w:rsid w:val="0055335D"/>
    <w:rsid w:val="005550A0"/>
    <w:rsid w:val="00555264"/>
    <w:rsid w:val="00560C1B"/>
    <w:rsid w:val="00562124"/>
    <w:rsid w:val="0057099B"/>
    <w:rsid w:val="005776A7"/>
    <w:rsid w:val="005804CD"/>
    <w:rsid w:val="00590827"/>
    <w:rsid w:val="005A4EA8"/>
    <w:rsid w:val="005B1B3F"/>
    <w:rsid w:val="005B6462"/>
    <w:rsid w:val="005C312A"/>
    <w:rsid w:val="005C6B16"/>
    <w:rsid w:val="005D361F"/>
    <w:rsid w:val="005D5309"/>
    <w:rsid w:val="005E5F1A"/>
    <w:rsid w:val="00602ED3"/>
    <w:rsid w:val="006035E3"/>
    <w:rsid w:val="006113BA"/>
    <w:rsid w:val="00616374"/>
    <w:rsid w:val="0062519B"/>
    <w:rsid w:val="006332B1"/>
    <w:rsid w:val="006343B4"/>
    <w:rsid w:val="00637656"/>
    <w:rsid w:val="00642AA6"/>
    <w:rsid w:val="006432A2"/>
    <w:rsid w:val="006457EC"/>
    <w:rsid w:val="00655064"/>
    <w:rsid w:val="00656919"/>
    <w:rsid w:val="00663831"/>
    <w:rsid w:val="0067516A"/>
    <w:rsid w:val="00683B83"/>
    <w:rsid w:val="00684985"/>
    <w:rsid w:val="006849F0"/>
    <w:rsid w:val="00684F40"/>
    <w:rsid w:val="0069770D"/>
    <w:rsid w:val="006A5EDC"/>
    <w:rsid w:val="006A66DE"/>
    <w:rsid w:val="006A7453"/>
    <w:rsid w:val="006B4864"/>
    <w:rsid w:val="006B7769"/>
    <w:rsid w:val="006B7E31"/>
    <w:rsid w:val="006D0F9E"/>
    <w:rsid w:val="006D3E5C"/>
    <w:rsid w:val="006D7613"/>
    <w:rsid w:val="006E18CF"/>
    <w:rsid w:val="006E45A5"/>
    <w:rsid w:val="006E7623"/>
    <w:rsid w:val="006F051B"/>
    <w:rsid w:val="006F0AF6"/>
    <w:rsid w:val="006F1875"/>
    <w:rsid w:val="00705194"/>
    <w:rsid w:val="00706FE8"/>
    <w:rsid w:val="0071041E"/>
    <w:rsid w:val="00711E67"/>
    <w:rsid w:val="007175EA"/>
    <w:rsid w:val="00725FBD"/>
    <w:rsid w:val="007265D0"/>
    <w:rsid w:val="00726ED1"/>
    <w:rsid w:val="0073191B"/>
    <w:rsid w:val="0073255A"/>
    <w:rsid w:val="0074006E"/>
    <w:rsid w:val="00743C9F"/>
    <w:rsid w:val="0075498B"/>
    <w:rsid w:val="00757BB2"/>
    <w:rsid w:val="007634A2"/>
    <w:rsid w:val="0077774E"/>
    <w:rsid w:val="00791C69"/>
    <w:rsid w:val="00793E0E"/>
    <w:rsid w:val="007A700C"/>
    <w:rsid w:val="007D0D17"/>
    <w:rsid w:val="007D0ED4"/>
    <w:rsid w:val="007D6CE8"/>
    <w:rsid w:val="007D79CB"/>
    <w:rsid w:val="007E0E70"/>
    <w:rsid w:val="007E40AE"/>
    <w:rsid w:val="007E4F34"/>
    <w:rsid w:val="007E65EB"/>
    <w:rsid w:val="007F3224"/>
    <w:rsid w:val="00800C07"/>
    <w:rsid w:val="00806704"/>
    <w:rsid w:val="00810C9D"/>
    <w:rsid w:val="00813535"/>
    <w:rsid w:val="00814B9E"/>
    <w:rsid w:val="008175C8"/>
    <w:rsid w:val="00820FDA"/>
    <w:rsid w:val="00822CB4"/>
    <w:rsid w:val="00822D9E"/>
    <w:rsid w:val="00824CA5"/>
    <w:rsid w:val="00840831"/>
    <w:rsid w:val="0084492B"/>
    <w:rsid w:val="00856C44"/>
    <w:rsid w:val="0085741B"/>
    <w:rsid w:val="0087633C"/>
    <w:rsid w:val="00883898"/>
    <w:rsid w:val="0089398E"/>
    <w:rsid w:val="0089745D"/>
    <w:rsid w:val="008A3542"/>
    <w:rsid w:val="008B25ED"/>
    <w:rsid w:val="008C07A8"/>
    <w:rsid w:val="008C1ECC"/>
    <w:rsid w:val="008C28B5"/>
    <w:rsid w:val="008C5C9D"/>
    <w:rsid w:val="008C7D37"/>
    <w:rsid w:val="008D3D68"/>
    <w:rsid w:val="008D541A"/>
    <w:rsid w:val="008D700B"/>
    <w:rsid w:val="008D7DE7"/>
    <w:rsid w:val="008E722F"/>
    <w:rsid w:val="008F1053"/>
    <w:rsid w:val="00910430"/>
    <w:rsid w:val="00912E4E"/>
    <w:rsid w:val="00927D3A"/>
    <w:rsid w:val="009332B2"/>
    <w:rsid w:val="009422C2"/>
    <w:rsid w:val="0094348A"/>
    <w:rsid w:val="009434EE"/>
    <w:rsid w:val="00956A81"/>
    <w:rsid w:val="00961246"/>
    <w:rsid w:val="009620AC"/>
    <w:rsid w:val="0096618E"/>
    <w:rsid w:val="009744E1"/>
    <w:rsid w:val="0098589E"/>
    <w:rsid w:val="00985DF8"/>
    <w:rsid w:val="009862D8"/>
    <w:rsid w:val="009953A7"/>
    <w:rsid w:val="00997555"/>
    <w:rsid w:val="009A462E"/>
    <w:rsid w:val="009A7F31"/>
    <w:rsid w:val="009B1DFC"/>
    <w:rsid w:val="009B53B3"/>
    <w:rsid w:val="009C54D7"/>
    <w:rsid w:val="009D47A2"/>
    <w:rsid w:val="009E4F38"/>
    <w:rsid w:val="009E57B9"/>
    <w:rsid w:val="009F2AF1"/>
    <w:rsid w:val="009F30F2"/>
    <w:rsid w:val="00A01371"/>
    <w:rsid w:val="00A01E99"/>
    <w:rsid w:val="00A1164B"/>
    <w:rsid w:val="00A16CA2"/>
    <w:rsid w:val="00A16EC6"/>
    <w:rsid w:val="00A34703"/>
    <w:rsid w:val="00A41127"/>
    <w:rsid w:val="00A467B0"/>
    <w:rsid w:val="00A512CF"/>
    <w:rsid w:val="00A83923"/>
    <w:rsid w:val="00A9536B"/>
    <w:rsid w:val="00AA31F7"/>
    <w:rsid w:val="00AA4EF4"/>
    <w:rsid w:val="00AB5759"/>
    <w:rsid w:val="00AC0475"/>
    <w:rsid w:val="00AC25AD"/>
    <w:rsid w:val="00AD7DB9"/>
    <w:rsid w:val="00AE4645"/>
    <w:rsid w:val="00AE5E80"/>
    <w:rsid w:val="00AE7D91"/>
    <w:rsid w:val="00AF5786"/>
    <w:rsid w:val="00AF5816"/>
    <w:rsid w:val="00AF7546"/>
    <w:rsid w:val="00B043D0"/>
    <w:rsid w:val="00B123D7"/>
    <w:rsid w:val="00B14384"/>
    <w:rsid w:val="00B155F7"/>
    <w:rsid w:val="00B24013"/>
    <w:rsid w:val="00B27795"/>
    <w:rsid w:val="00B320C7"/>
    <w:rsid w:val="00B324BF"/>
    <w:rsid w:val="00B37CDC"/>
    <w:rsid w:val="00B41EB0"/>
    <w:rsid w:val="00B425C5"/>
    <w:rsid w:val="00B4305B"/>
    <w:rsid w:val="00B629C1"/>
    <w:rsid w:val="00B65627"/>
    <w:rsid w:val="00B67953"/>
    <w:rsid w:val="00B7389A"/>
    <w:rsid w:val="00B955AC"/>
    <w:rsid w:val="00BA2337"/>
    <w:rsid w:val="00BB1B6A"/>
    <w:rsid w:val="00BD562E"/>
    <w:rsid w:val="00BE3620"/>
    <w:rsid w:val="00BF77E6"/>
    <w:rsid w:val="00C07CF5"/>
    <w:rsid w:val="00C248E1"/>
    <w:rsid w:val="00C27E82"/>
    <w:rsid w:val="00C350A0"/>
    <w:rsid w:val="00C57E60"/>
    <w:rsid w:val="00C70896"/>
    <w:rsid w:val="00C71A7D"/>
    <w:rsid w:val="00C77D54"/>
    <w:rsid w:val="00C94327"/>
    <w:rsid w:val="00C971FC"/>
    <w:rsid w:val="00CA3FF3"/>
    <w:rsid w:val="00CA43EF"/>
    <w:rsid w:val="00CB2430"/>
    <w:rsid w:val="00CB765A"/>
    <w:rsid w:val="00CD3945"/>
    <w:rsid w:val="00CE2245"/>
    <w:rsid w:val="00CF12E7"/>
    <w:rsid w:val="00CF5DA6"/>
    <w:rsid w:val="00CF6C7E"/>
    <w:rsid w:val="00CF6F5B"/>
    <w:rsid w:val="00CF7DE3"/>
    <w:rsid w:val="00D03B68"/>
    <w:rsid w:val="00D208F9"/>
    <w:rsid w:val="00D21D8A"/>
    <w:rsid w:val="00D226CF"/>
    <w:rsid w:val="00D24CAD"/>
    <w:rsid w:val="00D327B8"/>
    <w:rsid w:val="00D35857"/>
    <w:rsid w:val="00D40F8B"/>
    <w:rsid w:val="00D4202C"/>
    <w:rsid w:val="00D42A9F"/>
    <w:rsid w:val="00D43B76"/>
    <w:rsid w:val="00D43E5F"/>
    <w:rsid w:val="00D61469"/>
    <w:rsid w:val="00D63F8C"/>
    <w:rsid w:val="00D64A24"/>
    <w:rsid w:val="00D765D5"/>
    <w:rsid w:val="00D83217"/>
    <w:rsid w:val="00D90043"/>
    <w:rsid w:val="00D91E96"/>
    <w:rsid w:val="00D97DED"/>
    <w:rsid w:val="00DA7ADC"/>
    <w:rsid w:val="00DB01A3"/>
    <w:rsid w:val="00DC026D"/>
    <w:rsid w:val="00DD4EC0"/>
    <w:rsid w:val="00DE0D7A"/>
    <w:rsid w:val="00DE2F13"/>
    <w:rsid w:val="00DF25A0"/>
    <w:rsid w:val="00E1269F"/>
    <w:rsid w:val="00E144B7"/>
    <w:rsid w:val="00E15E21"/>
    <w:rsid w:val="00E24222"/>
    <w:rsid w:val="00E335CC"/>
    <w:rsid w:val="00E35BA2"/>
    <w:rsid w:val="00E46D12"/>
    <w:rsid w:val="00E5665F"/>
    <w:rsid w:val="00E64A82"/>
    <w:rsid w:val="00E7240A"/>
    <w:rsid w:val="00E74DD4"/>
    <w:rsid w:val="00E84424"/>
    <w:rsid w:val="00E87AF9"/>
    <w:rsid w:val="00E93825"/>
    <w:rsid w:val="00EB578A"/>
    <w:rsid w:val="00EB6845"/>
    <w:rsid w:val="00EC010B"/>
    <w:rsid w:val="00EC5353"/>
    <w:rsid w:val="00ED4FBE"/>
    <w:rsid w:val="00EF0D96"/>
    <w:rsid w:val="00F0432A"/>
    <w:rsid w:val="00F06DAC"/>
    <w:rsid w:val="00F2444E"/>
    <w:rsid w:val="00F31D03"/>
    <w:rsid w:val="00F377A6"/>
    <w:rsid w:val="00F5798F"/>
    <w:rsid w:val="00F608D0"/>
    <w:rsid w:val="00F61E20"/>
    <w:rsid w:val="00F6745D"/>
    <w:rsid w:val="00F67A4B"/>
    <w:rsid w:val="00F87FAF"/>
    <w:rsid w:val="00F9130B"/>
    <w:rsid w:val="00F94659"/>
    <w:rsid w:val="00FA1B76"/>
    <w:rsid w:val="00FB1946"/>
    <w:rsid w:val="00FB1B37"/>
    <w:rsid w:val="00FC652C"/>
    <w:rsid w:val="00FD0A12"/>
    <w:rsid w:val="00FD46C0"/>
    <w:rsid w:val="00FE241C"/>
    <w:rsid w:val="00FE61C9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49D3B1-27C3-4EA0-8BB6-397F968C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35</Pages>
  <Words>8161</Words>
  <Characters>46519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Tambovceva-TP</dc:creator>
  <cp:lastModifiedBy>suhod-adm</cp:lastModifiedBy>
  <cp:revision>80</cp:revision>
  <cp:lastPrinted>2023-11-30T07:57:00Z</cp:lastPrinted>
  <dcterms:created xsi:type="dcterms:W3CDTF">2020-12-02T10:36:00Z</dcterms:created>
  <dcterms:modified xsi:type="dcterms:W3CDTF">2024-07-09T06:59:00Z</dcterms:modified>
</cp:coreProperties>
</file>